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2D3A0" w14:textId="77777777" w:rsidR="00F65DC8" w:rsidRDefault="007F2720">
      <w:pPr>
        <w:pStyle w:val="Title"/>
        <w:spacing w:after="120" w:line="268" w:lineRule="auto"/>
        <w:jc w:val="center"/>
        <w:rPr>
          <w:b/>
          <w:bCs/>
        </w:rPr>
      </w:pPr>
      <w:r>
        <w:rPr>
          <w:b/>
          <w:bCs/>
        </w:rPr>
        <w:t>Carbon Reduction Plan</w:t>
      </w:r>
    </w:p>
    <w:p w14:paraId="13DD8588" w14:textId="77777777" w:rsidR="00F65DC8" w:rsidRDefault="007F2720">
      <w:pPr>
        <w:pStyle w:val="Standard"/>
        <w:spacing w:after="120" w:line="268" w:lineRule="auto"/>
        <w:jc w:val="both"/>
      </w:pPr>
      <w:r>
        <w:rPr>
          <w:sz w:val="28"/>
          <w:szCs w:val="28"/>
        </w:rPr>
        <w:t xml:space="preserve">Supplier name: </w:t>
      </w:r>
      <w:r>
        <w:rPr>
          <w:b/>
          <w:bCs/>
          <w:sz w:val="28"/>
          <w:szCs w:val="28"/>
        </w:rPr>
        <w:t>Edge Health Ltd</w:t>
      </w:r>
      <w:r>
        <w:t xml:space="preserve"> </w:t>
      </w:r>
    </w:p>
    <w:p w14:paraId="3458752B" w14:textId="4A4F0385" w:rsidR="00F65DC8" w:rsidRDefault="007F2720">
      <w:pPr>
        <w:pStyle w:val="Standard"/>
        <w:spacing w:after="120" w:line="268" w:lineRule="auto"/>
        <w:jc w:val="both"/>
      </w:pPr>
      <w:r>
        <w:rPr>
          <w:sz w:val="28"/>
          <w:szCs w:val="28"/>
        </w:rPr>
        <w:t xml:space="preserve">Publication date: </w:t>
      </w:r>
      <w:r w:rsidR="000F4518" w:rsidRPr="000F4518">
        <w:rPr>
          <w:b/>
          <w:bCs/>
          <w:sz w:val="28"/>
          <w:szCs w:val="28"/>
        </w:rPr>
        <w:t>1</w:t>
      </w:r>
      <w:r w:rsidR="000F4518" w:rsidRPr="000F4518">
        <w:rPr>
          <w:b/>
          <w:bCs/>
          <w:sz w:val="28"/>
          <w:szCs w:val="28"/>
          <w:vertAlign w:val="superscript"/>
        </w:rPr>
        <w:t>st</w:t>
      </w:r>
      <w:r w:rsidR="000F4518">
        <w:rPr>
          <w:sz w:val="28"/>
          <w:szCs w:val="28"/>
        </w:rPr>
        <w:t xml:space="preserve"> </w:t>
      </w:r>
      <w:proofErr w:type="gramStart"/>
      <w:r w:rsidR="00982524">
        <w:rPr>
          <w:b/>
          <w:bCs/>
          <w:sz w:val="28"/>
          <w:szCs w:val="28"/>
        </w:rPr>
        <w:t>April</w:t>
      </w:r>
      <w:r>
        <w:rPr>
          <w:b/>
          <w:bCs/>
          <w:sz w:val="28"/>
          <w:szCs w:val="28"/>
        </w:rPr>
        <w:t>,</w:t>
      </w:r>
      <w:proofErr w:type="gramEnd"/>
      <w:r>
        <w:rPr>
          <w:b/>
          <w:bCs/>
          <w:sz w:val="28"/>
          <w:szCs w:val="28"/>
        </w:rPr>
        <w:t xml:space="preserve"> 202</w:t>
      </w:r>
      <w:r w:rsidR="00982524">
        <w:rPr>
          <w:b/>
          <w:bCs/>
          <w:sz w:val="28"/>
          <w:szCs w:val="28"/>
        </w:rPr>
        <w:t>5</w:t>
      </w:r>
    </w:p>
    <w:p w14:paraId="4093C664" w14:textId="77777777" w:rsidR="00F65DC8" w:rsidRDefault="007F2720">
      <w:pPr>
        <w:pStyle w:val="Heading1"/>
        <w:spacing w:before="360" w:line="268" w:lineRule="auto"/>
        <w:jc w:val="both"/>
      </w:pPr>
      <w:bookmarkStart w:id="0" w:name="_heading=h.30j0zll"/>
      <w:bookmarkEnd w:id="0"/>
      <w:r>
        <w:rPr>
          <w:b/>
          <w:sz w:val="28"/>
          <w:szCs w:val="28"/>
        </w:rPr>
        <w:t>Commitment to achieving Net Zero</w:t>
      </w:r>
    </w:p>
    <w:p w14:paraId="002EC705" w14:textId="64550A16" w:rsidR="00F65DC8" w:rsidRDefault="007F2720">
      <w:pPr>
        <w:pStyle w:val="Heading1"/>
        <w:keepNext w:val="0"/>
        <w:keepLines w:val="0"/>
        <w:spacing w:before="0" w:line="268" w:lineRule="auto"/>
        <w:jc w:val="both"/>
      </w:pPr>
      <w:bookmarkStart w:id="1" w:name="_heading=h.1fob9te"/>
      <w:bookmarkEnd w:id="1"/>
      <w:r>
        <w:rPr>
          <w:b/>
          <w:bCs/>
          <w:sz w:val="22"/>
          <w:szCs w:val="22"/>
        </w:rPr>
        <w:t>Edge Health</w:t>
      </w:r>
      <w:r>
        <w:rPr>
          <w:sz w:val="22"/>
          <w:szCs w:val="22"/>
        </w:rPr>
        <w:t xml:space="preserve"> is committed to achieving Net Zero emissions by </w:t>
      </w:r>
      <w:r>
        <w:rPr>
          <w:b/>
          <w:bCs/>
          <w:sz w:val="22"/>
          <w:szCs w:val="22"/>
        </w:rPr>
        <w:t>20</w:t>
      </w:r>
      <w:r w:rsidR="00E11EA8">
        <w:rPr>
          <w:b/>
          <w:bCs/>
          <w:sz w:val="22"/>
          <w:szCs w:val="22"/>
        </w:rPr>
        <w:t>40</w:t>
      </w:r>
      <w:r>
        <w:rPr>
          <w:b/>
          <w:bCs/>
          <w:sz w:val="22"/>
          <w:szCs w:val="22"/>
        </w:rPr>
        <w:t>, 1</w:t>
      </w:r>
      <w:r w:rsidR="00E11EA8">
        <w:rPr>
          <w:b/>
          <w:bCs/>
          <w:sz w:val="22"/>
          <w:szCs w:val="22"/>
        </w:rPr>
        <w:t>0</w:t>
      </w:r>
      <w:r>
        <w:rPr>
          <w:b/>
          <w:bCs/>
          <w:sz w:val="22"/>
          <w:szCs w:val="22"/>
        </w:rPr>
        <w:t xml:space="preserve"> years ahead of the UK Government’s Net-Zero target.</w:t>
      </w:r>
    </w:p>
    <w:p w14:paraId="1D95B262" w14:textId="77777777" w:rsidR="00F65DC8" w:rsidRDefault="007F2720">
      <w:pPr>
        <w:pStyle w:val="Heading1"/>
        <w:spacing w:before="360" w:line="268" w:lineRule="auto"/>
        <w:jc w:val="both"/>
      </w:pPr>
      <w:bookmarkStart w:id="2" w:name="_heading=h.3znysh7"/>
      <w:bookmarkEnd w:id="2"/>
      <w:r>
        <w:rPr>
          <w:b/>
          <w:sz w:val="28"/>
          <w:szCs w:val="28"/>
        </w:rPr>
        <w:t>Baseline Emissions Footprint</w:t>
      </w:r>
    </w:p>
    <w:p w14:paraId="12E9097C" w14:textId="77777777" w:rsidR="00F65DC8" w:rsidRDefault="007F2720">
      <w:pPr>
        <w:pStyle w:val="Standard"/>
      </w:pPr>
      <w:r>
        <w:t>Baseline emissions are a record of the greenhouse gases that have been produced in the past and were produced prior to the introduction of any strategies to reduce emissions. Baseline emissions are the reference point against which emissions reduction can be measured.</w:t>
      </w:r>
    </w:p>
    <w:p w14:paraId="111D9E89" w14:textId="77777777" w:rsidR="00F65DC8" w:rsidRDefault="00F65DC8">
      <w:pPr>
        <w:pStyle w:val="Standard"/>
      </w:pPr>
    </w:p>
    <w:p w14:paraId="67B75869" w14:textId="77777777" w:rsidR="004B7B49" w:rsidRPr="00233AA2" w:rsidRDefault="004B7B49">
      <w:pPr>
        <w:pStyle w:val="Standard"/>
        <w:rPr>
          <w:b/>
          <w:bCs/>
        </w:rPr>
      </w:pPr>
    </w:p>
    <w:bookmarkStart w:id="3" w:name="_MON_1817741867"/>
    <w:bookmarkEnd w:id="3"/>
    <w:p w14:paraId="2ABD933F" w14:textId="0B18D2D2" w:rsidR="004B7B49" w:rsidRDefault="001171D3">
      <w:pPr>
        <w:pStyle w:val="Standard"/>
      </w:pPr>
      <w:r w:rsidRPr="00233AA2">
        <w:object w:dxaOrig="1501" w:dyaOrig="980" w14:anchorId="2D9AD5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7.5pt" o:ole="">
            <v:imagedata r:id="rId11" o:title=""/>
          </v:shape>
          <o:OLEObject Type="Embed" ProgID="Excel.Sheet.12" ShapeID="_x0000_i1025" DrawAspect="Icon" ObjectID="_1817765943" r:id="rId12"/>
        </w:object>
      </w:r>
    </w:p>
    <w:p w14:paraId="14EE7E45" w14:textId="77777777" w:rsidR="00F65DC8" w:rsidRDefault="007F2720">
      <w:pPr>
        <w:pStyle w:val="Standard"/>
      </w:pPr>
      <w:r>
        <w:t xml:space="preserve"> </w:t>
      </w:r>
    </w:p>
    <w:tbl>
      <w:tblPr>
        <w:tblW w:w="9450" w:type="dxa"/>
        <w:tblLayout w:type="fixed"/>
        <w:tblCellMar>
          <w:left w:w="10" w:type="dxa"/>
          <w:right w:w="10" w:type="dxa"/>
        </w:tblCellMar>
        <w:tblLook w:val="04A0" w:firstRow="1" w:lastRow="0" w:firstColumn="1" w:lastColumn="0" w:noHBand="0" w:noVBand="1"/>
      </w:tblPr>
      <w:tblGrid>
        <w:gridCol w:w="6086"/>
        <w:gridCol w:w="3364"/>
      </w:tblGrid>
      <w:tr w:rsidR="00F65DC8" w14:paraId="61C4BBDB" w14:textId="77777777">
        <w:trPr>
          <w:trHeight w:val="455"/>
        </w:trPr>
        <w:tc>
          <w:tcPr>
            <w:tcW w:w="94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ECD3F" w14:textId="74402810" w:rsidR="00F65DC8" w:rsidRDefault="007F2720">
            <w:pPr>
              <w:pStyle w:val="Standard"/>
              <w:spacing w:after="120" w:line="268" w:lineRule="auto"/>
              <w:jc w:val="both"/>
            </w:pPr>
            <w:r>
              <w:rPr>
                <w:b/>
              </w:rPr>
              <w:t xml:space="preserve">Baseline Year: </w:t>
            </w:r>
            <w:r w:rsidRPr="004B7B49">
              <w:rPr>
                <w:b/>
              </w:rPr>
              <w:t>20</w:t>
            </w:r>
            <w:r w:rsidR="004B7B49" w:rsidRPr="004B7B49">
              <w:rPr>
                <w:b/>
              </w:rPr>
              <w:t>2</w:t>
            </w:r>
            <w:r w:rsidR="00982524">
              <w:rPr>
                <w:b/>
              </w:rPr>
              <w:t>3</w:t>
            </w:r>
          </w:p>
        </w:tc>
      </w:tr>
      <w:tr w:rsidR="00F65DC8" w14:paraId="4CB71D65" w14:textId="77777777">
        <w:trPr>
          <w:trHeight w:val="455"/>
        </w:trPr>
        <w:tc>
          <w:tcPr>
            <w:tcW w:w="945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5367B5D2" w14:textId="77777777" w:rsidR="00F65DC8" w:rsidRDefault="007F2720">
            <w:pPr>
              <w:pStyle w:val="Standard"/>
              <w:spacing w:after="120" w:line="268" w:lineRule="auto"/>
              <w:jc w:val="both"/>
            </w:pPr>
            <w:r>
              <w:rPr>
                <w:b/>
              </w:rPr>
              <w:t>Additional Details relating to the Baseline Emissions calculations.</w:t>
            </w:r>
          </w:p>
        </w:tc>
      </w:tr>
      <w:tr w:rsidR="00F65DC8" w14:paraId="70BC4F05" w14:textId="77777777" w:rsidTr="004B7B49">
        <w:trPr>
          <w:trHeight w:val="1816"/>
        </w:trPr>
        <w:tc>
          <w:tcPr>
            <w:tcW w:w="945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27EF78F2" w14:textId="77777777" w:rsidR="00F65DC8" w:rsidRDefault="007F2720">
            <w:pPr>
              <w:pStyle w:val="Standard"/>
              <w:spacing w:after="120" w:line="268" w:lineRule="auto"/>
              <w:jc w:val="both"/>
              <w:rPr>
                <w:i/>
                <w:iCs/>
              </w:rPr>
            </w:pPr>
            <w:r>
              <w:rPr>
                <w:i/>
                <w:iCs/>
              </w:rPr>
              <w:t>Add commentary regarding your Baseline Emissions as required: e.g. historic baseline which deviates from the requirements under this measure (e.g. no prior Scope 3 emissions reporting), where there is no previous reporting and the creation of a new baseline due to substantial organisational change or restructuring.</w:t>
            </w:r>
          </w:p>
          <w:p w14:paraId="28FF99CE" w14:textId="49DB1903" w:rsidR="00F65DC8" w:rsidRDefault="004B7B49">
            <w:pPr>
              <w:pStyle w:val="Standard"/>
              <w:spacing w:after="120" w:line="268" w:lineRule="auto"/>
              <w:jc w:val="both"/>
              <w:rPr>
                <w:b/>
                <w:bCs/>
              </w:rPr>
            </w:pPr>
            <w:r>
              <w:rPr>
                <w:b/>
                <w:bCs/>
              </w:rPr>
              <w:t>W</w:t>
            </w:r>
            <w:r w:rsidR="007F2720">
              <w:rPr>
                <w:b/>
                <w:bCs/>
              </w:rPr>
              <w:t>e have no previous</w:t>
            </w:r>
            <w:r>
              <w:rPr>
                <w:b/>
                <w:bCs/>
              </w:rPr>
              <w:t xml:space="preserve"> emissions</w:t>
            </w:r>
            <w:r w:rsidR="007F2720">
              <w:rPr>
                <w:b/>
                <w:bCs/>
              </w:rPr>
              <w:t xml:space="preserve"> reporting for Scope 3</w:t>
            </w:r>
            <w:r>
              <w:rPr>
                <w:b/>
                <w:bCs/>
              </w:rPr>
              <w:t>. Our assumptions for Scope 3 emissions include business travel and employee commuting (see inline spreadsheet above for working of Edge Health Carbon Emissions 2022).</w:t>
            </w:r>
          </w:p>
        </w:tc>
      </w:tr>
      <w:tr w:rsidR="00F65DC8" w14:paraId="57F6F6A6" w14:textId="77777777" w:rsidTr="000358F5">
        <w:trPr>
          <w:trHeight w:val="404"/>
        </w:trPr>
        <w:tc>
          <w:tcPr>
            <w:tcW w:w="608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7E8BA3" w14:textId="77777777" w:rsidR="00F65DC8" w:rsidRDefault="007F2720">
            <w:pPr>
              <w:pStyle w:val="Standard"/>
              <w:spacing w:after="120" w:line="268" w:lineRule="auto"/>
              <w:jc w:val="both"/>
            </w:pPr>
            <w:r>
              <w:rPr>
                <w:b/>
              </w:rPr>
              <w:t>EMISSIONS</w:t>
            </w:r>
          </w:p>
        </w:tc>
        <w:tc>
          <w:tcPr>
            <w:tcW w:w="3364" w:type="dxa"/>
            <w:tcBorders>
              <w:bottom w:val="single" w:sz="8" w:space="0" w:color="000000"/>
              <w:right w:val="single" w:sz="18" w:space="0" w:color="000000"/>
            </w:tcBorders>
            <w:tcMar>
              <w:top w:w="100" w:type="dxa"/>
              <w:left w:w="100" w:type="dxa"/>
              <w:bottom w:w="100" w:type="dxa"/>
              <w:right w:w="100" w:type="dxa"/>
            </w:tcMar>
          </w:tcPr>
          <w:p w14:paraId="28BF8FA8" w14:textId="77777777" w:rsidR="00F65DC8" w:rsidRDefault="007F2720">
            <w:pPr>
              <w:pStyle w:val="Standard"/>
              <w:spacing w:after="120" w:line="268" w:lineRule="auto"/>
              <w:jc w:val="both"/>
            </w:pPr>
            <w:r>
              <w:rPr>
                <w:b/>
              </w:rPr>
              <w:t>TOTAL (tCO</w:t>
            </w:r>
            <w:r>
              <w:rPr>
                <w:b/>
                <w:vertAlign w:val="subscript"/>
              </w:rPr>
              <w:t>2</w:t>
            </w:r>
            <w:r>
              <w:rPr>
                <w:b/>
              </w:rPr>
              <w:t>e)</w:t>
            </w:r>
          </w:p>
        </w:tc>
      </w:tr>
      <w:tr w:rsidR="00F65DC8" w14:paraId="5678C248" w14:textId="77777777">
        <w:trPr>
          <w:trHeight w:val="455"/>
        </w:trPr>
        <w:tc>
          <w:tcPr>
            <w:tcW w:w="608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861173F" w14:textId="77777777" w:rsidR="00F65DC8" w:rsidRDefault="007F2720">
            <w:pPr>
              <w:pStyle w:val="Standard"/>
              <w:spacing w:after="120" w:line="268" w:lineRule="auto"/>
              <w:jc w:val="both"/>
              <w:rPr>
                <w:b/>
              </w:rPr>
            </w:pPr>
            <w:r>
              <w:rPr>
                <w:b/>
              </w:rPr>
              <w:t>Scope 1:</w:t>
            </w:r>
          </w:p>
          <w:p w14:paraId="77E8AF58" w14:textId="769522B0" w:rsidR="00F65DC8" w:rsidRDefault="00935D08" w:rsidP="00935D08">
            <w:pPr>
              <w:pStyle w:val="Standard"/>
              <w:spacing w:after="120" w:line="268" w:lineRule="auto"/>
              <w:jc w:val="both"/>
              <w:rPr>
                <w:i/>
                <w:iCs/>
                <w:sz w:val="18"/>
                <w:szCs w:val="18"/>
              </w:rPr>
            </w:pPr>
            <w:r>
              <w:rPr>
                <w:i/>
                <w:iCs/>
                <w:sz w:val="18"/>
                <w:szCs w:val="18"/>
              </w:rPr>
              <w:t>Direct GHG emissions occurring from sources that are owned or controlled by the company. E.g. emissions from combustion in owned or controlled boilers or vehicles</w:t>
            </w:r>
            <w:r w:rsidR="0057414C">
              <w:rPr>
                <w:i/>
                <w:iCs/>
                <w:sz w:val="18"/>
                <w:szCs w:val="18"/>
              </w:rPr>
              <w:t>, fleet vehicles, air conditioning.</w:t>
            </w:r>
          </w:p>
        </w:tc>
        <w:tc>
          <w:tcPr>
            <w:tcW w:w="3364" w:type="dxa"/>
            <w:tcBorders>
              <w:bottom w:val="single" w:sz="8" w:space="0" w:color="000000"/>
              <w:right w:val="single" w:sz="18" w:space="0" w:color="000000"/>
            </w:tcBorders>
            <w:tcMar>
              <w:top w:w="100" w:type="dxa"/>
              <w:left w:w="100" w:type="dxa"/>
              <w:bottom w:w="100" w:type="dxa"/>
              <w:right w:w="100" w:type="dxa"/>
            </w:tcMar>
          </w:tcPr>
          <w:p w14:paraId="349BC246" w14:textId="35465C6E" w:rsidR="00F65DC8" w:rsidRDefault="0057414C">
            <w:pPr>
              <w:pStyle w:val="Standard"/>
              <w:spacing w:after="120" w:line="268" w:lineRule="auto"/>
              <w:jc w:val="both"/>
            </w:pPr>
            <w:r w:rsidRPr="004B7B49">
              <w:rPr>
                <w:b/>
              </w:rPr>
              <w:t>0</w:t>
            </w:r>
            <w:r>
              <w:rPr>
                <w:b/>
                <w:color w:val="FF0000"/>
                <w:shd w:val="clear" w:color="auto" w:fill="FFFF00"/>
              </w:rPr>
              <w:br/>
            </w:r>
            <w:r>
              <w:rPr>
                <w:b/>
                <w:color w:val="FF0000"/>
                <w:shd w:val="clear" w:color="auto" w:fill="FFFF00"/>
              </w:rPr>
              <w:br/>
            </w:r>
            <w:r>
              <w:rPr>
                <w:i/>
                <w:iCs/>
                <w:sz w:val="18"/>
                <w:szCs w:val="18"/>
              </w:rPr>
              <w:t>Note: Edge Health rents office space and does not own appliances or fleet vehicles that emit GHG emissions.</w:t>
            </w:r>
          </w:p>
        </w:tc>
      </w:tr>
      <w:tr w:rsidR="00F65DC8" w14:paraId="5796B94B" w14:textId="77777777">
        <w:trPr>
          <w:trHeight w:val="455"/>
        </w:trPr>
        <w:tc>
          <w:tcPr>
            <w:tcW w:w="608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C22F9A" w14:textId="77777777" w:rsidR="00F65DC8" w:rsidRDefault="007F2720">
            <w:pPr>
              <w:pStyle w:val="Standard"/>
              <w:spacing w:after="120" w:line="268" w:lineRule="auto"/>
              <w:jc w:val="both"/>
              <w:rPr>
                <w:b/>
              </w:rPr>
            </w:pPr>
            <w:r>
              <w:rPr>
                <w:b/>
              </w:rPr>
              <w:t>Scope 2</w:t>
            </w:r>
          </w:p>
          <w:p w14:paraId="6AA48919" w14:textId="66FEBA90" w:rsidR="00F65DC8" w:rsidRDefault="00935D08" w:rsidP="00935D08">
            <w:pPr>
              <w:pStyle w:val="Standard"/>
              <w:spacing w:after="120" w:line="268" w:lineRule="auto"/>
              <w:jc w:val="both"/>
              <w:rPr>
                <w:i/>
                <w:iCs/>
                <w:sz w:val="18"/>
                <w:szCs w:val="18"/>
              </w:rPr>
            </w:pPr>
            <w:r>
              <w:rPr>
                <w:i/>
                <w:iCs/>
                <w:sz w:val="18"/>
                <w:szCs w:val="18"/>
              </w:rPr>
              <w:t>Accounts for indirect GHG emissions from the generation of purchased or acquired electricity, steam, heating or cooling consumed by the company.</w:t>
            </w:r>
          </w:p>
        </w:tc>
        <w:tc>
          <w:tcPr>
            <w:tcW w:w="3364" w:type="dxa"/>
            <w:tcBorders>
              <w:bottom w:val="single" w:sz="8" w:space="0" w:color="000000"/>
              <w:right w:val="single" w:sz="18" w:space="0" w:color="000000"/>
            </w:tcBorders>
            <w:tcMar>
              <w:top w:w="100" w:type="dxa"/>
              <w:left w:w="100" w:type="dxa"/>
              <w:bottom w:w="100" w:type="dxa"/>
              <w:right w:w="100" w:type="dxa"/>
            </w:tcMar>
          </w:tcPr>
          <w:p w14:paraId="452C827C" w14:textId="37968E9E" w:rsidR="00F65DC8" w:rsidRPr="00A0532A" w:rsidRDefault="003E0B45">
            <w:pPr>
              <w:pStyle w:val="Standard"/>
              <w:spacing w:after="120" w:line="268" w:lineRule="auto"/>
              <w:jc w:val="both"/>
              <w:rPr>
                <w:b/>
              </w:rPr>
            </w:pPr>
            <w:r w:rsidRPr="00A0532A">
              <w:rPr>
                <w:b/>
              </w:rPr>
              <w:t>8.27</w:t>
            </w:r>
            <w:r w:rsidR="004B7B49" w:rsidRPr="00A0532A">
              <w:rPr>
                <w:b/>
              </w:rPr>
              <w:t xml:space="preserve"> tCO2e</w:t>
            </w:r>
          </w:p>
        </w:tc>
      </w:tr>
      <w:tr w:rsidR="00F65DC8" w14:paraId="531FB28A" w14:textId="77777777">
        <w:trPr>
          <w:trHeight w:val="585"/>
        </w:trPr>
        <w:tc>
          <w:tcPr>
            <w:tcW w:w="6086" w:type="dxa"/>
            <w:tcBorders>
              <w:left w:val="single" w:sz="8" w:space="0" w:color="000000"/>
              <w:bottom w:val="single" w:sz="18" w:space="0" w:color="000000"/>
              <w:right w:val="single" w:sz="8" w:space="0" w:color="000000"/>
            </w:tcBorders>
            <w:tcMar>
              <w:top w:w="100" w:type="dxa"/>
              <w:left w:w="100" w:type="dxa"/>
              <w:bottom w:w="100" w:type="dxa"/>
              <w:right w:w="100" w:type="dxa"/>
            </w:tcMar>
          </w:tcPr>
          <w:p w14:paraId="4C4F61D0" w14:textId="77777777" w:rsidR="00F65DC8" w:rsidRDefault="007F2720">
            <w:pPr>
              <w:pStyle w:val="Standard"/>
              <w:spacing w:after="120" w:line="268" w:lineRule="auto"/>
              <w:jc w:val="both"/>
            </w:pPr>
            <w:r>
              <w:rPr>
                <w:b/>
              </w:rPr>
              <w:t>Scope 3</w:t>
            </w:r>
          </w:p>
          <w:p w14:paraId="1C685429" w14:textId="52ABD186" w:rsidR="00F65DC8" w:rsidRDefault="00935D08">
            <w:pPr>
              <w:pStyle w:val="Standard"/>
              <w:spacing w:after="120" w:line="268" w:lineRule="auto"/>
              <w:jc w:val="both"/>
              <w:rPr>
                <w:i/>
                <w:iCs/>
                <w:sz w:val="18"/>
                <w:szCs w:val="18"/>
              </w:rPr>
            </w:pPr>
            <w:r>
              <w:rPr>
                <w:i/>
                <w:iCs/>
                <w:sz w:val="18"/>
                <w:szCs w:val="18"/>
              </w:rPr>
              <w:t xml:space="preserve">Accounts for all other indirect emissions. These emissions are not a consequence of the activities of the </w:t>
            </w:r>
            <w:proofErr w:type="gramStart"/>
            <w:r>
              <w:rPr>
                <w:i/>
                <w:iCs/>
                <w:sz w:val="18"/>
                <w:szCs w:val="18"/>
              </w:rPr>
              <w:t>company, but</w:t>
            </w:r>
            <w:proofErr w:type="gramEnd"/>
            <w:r>
              <w:rPr>
                <w:i/>
                <w:iCs/>
                <w:sz w:val="18"/>
                <w:szCs w:val="18"/>
              </w:rPr>
              <w:t xml:space="preserve"> occur from sources not owner or controlled by the company. Examples include:</w:t>
            </w:r>
          </w:p>
          <w:p w14:paraId="69717C70" w14:textId="77777777" w:rsidR="00F65DC8" w:rsidRDefault="007F2720">
            <w:pPr>
              <w:pStyle w:val="Standard"/>
              <w:numPr>
                <w:ilvl w:val="0"/>
                <w:numId w:val="5"/>
              </w:numPr>
              <w:spacing w:after="120" w:line="268" w:lineRule="auto"/>
              <w:jc w:val="both"/>
              <w:rPr>
                <w:i/>
                <w:iCs/>
                <w:sz w:val="18"/>
                <w:szCs w:val="18"/>
              </w:rPr>
            </w:pPr>
            <w:r>
              <w:rPr>
                <w:i/>
                <w:iCs/>
                <w:sz w:val="18"/>
                <w:szCs w:val="18"/>
              </w:rPr>
              <w:t>Purchased goods and services</w:t>
            </w:r>
          </w:p>
          <w:p w14:paraId="41BFC2D5" w14:textId="77777777" w:rsidR="00F65DC8" w:rsidRDefault="007F2720">
            <w:pPr>
              <w:pStyle w:val="Standard"/>
              <w:numPr>
                <w:ilvl w:val="0"/>
                <w:numId w:val="5"/>
              </w:numPr>
              <w:spacing w:after="120" w:line="268" w:lineRule="auto"/>
              <w:jc w:val="both"/>
              <w:rPr>
                <w:i/>
                <w:iCs/>
                <w:sz w:val="18"/>
                <w:szCs w:val="18"/>
              </w:rPr>
            </w:pPr>
            <w:r>
              <w:rPr>
                <w:i/>
                <w:iCs/>
                <w:sz w:val="18"/>
                <w:szCs w:val="18"/>
              </w:rPr>
              <w:t>Business travel</w:t>
            </w:r>
          </w:p>
          <w:p w14:paraId="74A23FAA" w14:textId="77777777" w:rsidR="00F65DC8" w:rsidRDefault="007F2720">
            <w:pPr>
              <w:pStyle w:val="Standard"/>
              <w:numPr>
                <w:ilvl w:val="0"/>
                <w:numId w:val="5"/>
              </w:numPr>
              <w:spacing w:after="120" w:line="268" w:lineRule="auto"/>
              <w:jc w:val="both"/>
              <w:rPr>
                <w:i/>
                <w:iCs/>
                <w:sz w:val="18"/>
                <w:szCs w:val="18"/>
              </w:rPr>
            </w:pPr>
            <w:r>
              <w:rPr>
                <w:i/>
                <w:iCs/>
                <w:sz w:val="18"/>
                <w:szCs w:val="18"/>
              </w:rPr>
              <w:t>Employee commuting</w:t>
            </w:r>
          </w:p>
          <w:p w14:paraId="60732D49" w14:textId="7841CD8A" w:rsidR="00F65DC8" w:rsidRPr="004B7B49" w:rsidRDefault="007F2720" w:rsidP="004B7B49">
            <w:pPr>
              <w:pStyle w:val="Standard"/>
              <w:numPr>
                <w:ilvl w:val="0"/>
                <w:numId w:val="5"/>
              </w:numPr>
              <w:spacing w:after="120" w:line="268" w:lineRule="auto"/>
              <w:jc w:val="both"/>
              <w:rPr>
                <w:i/>
                <w:iCs/>
                <w:sz w:val="18"/>
                <w:szCs w:val="18"/>
              </w:rPr>
            </w:pPr>
            <w:r>
              <w:rPr>
                <w:i/>
                <w:iCs/>
                <w:sz w:val="18"/>
                <w:szCs w:val="18"/>
              </w:rPr>
              <w:t>Waste disposal</w:t>
            </w:r>
          </w:p>
        </w:tc>
        <w:tc>
          <w:tcPr>
            <w:tcW w:w="3364" w:type="dxa"/>
            <w:tcBorders>
              <w:bottom w:val="single" w:sz="18" w:space="0" w:color="000000"/>
              <w:right w:val="single" w:sz="18" w:space="0" w:color="000000"/>
            </w:tcBorders>
            <w:tcMar>
              <w:top w:w="100" w:type="dxa"/>
              <w:left w:w="100" w:type="dxa"/>
              <w:bottom w:w="100" w:type="dxa"/>
              <w:right w:w="100" w:type="dxa"/>
            </w:tcMar>
          </w:tcPr>
          <w:p w14:paraId="3D9D35A4" w14:textId="19F5CF12" w:rsidR="00F65DC8" w:rsidRPr="00A0532A" w:rsidRDefault="003E0B45">
            <w:pPr>
              <w:pStyle w:val="Standard"/>
              <w:spacing w:after="120" w:line="268" w:lineRule="auto"/>
              <w:jc w:val="both"/>
              <w:rPr>
                <w:b/>
              </w:rPr>
            </w:pPr>
            <w:r w:rsidRPr="00A0532A">
              <w:rPr>
                <w:b/>
              </w:rPr>
              <w:t>7.28</w:t>
            </w:r>
            <w:r w:rsidR="004B7B49" w:rsidRPr="00A0532A">
              <w:rPr>
                <w:b/>
              </w:rPr>
              <w:t xml:space="preserve"> tCO2e</w:t>
            </w:r>
          </w:p>
        </w:tc>
      </w:tr>
      <w:tr w:rsidR="00F65DC8" w14:paraId="31A576D8" w14:textId="77777777">
        <w:trPr>
          <w:trHeight w:val="585"/>
        </w:trPr>
        <w:tc>
          <w:tcPr>
            <w:tcW w:w="6086" w:type="dxa"/>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11296F" w14:textId="77777777" w:rsidR="00F65DC8" w:rsidRDefault="007F2720">
            <w:pPr>
              <w:pStyle w:val="Standard"/>
              <w:spacing w:after="120" w:line="268" w:lineRule="auto"/>
              <w:jc w:val="both"/>
            </w:pPr>
            <w:r>
              <w:rPr>
                <w:b/>
              </w:rPr>
              <w:t>Total Emissions</w:t>
            </w:r>
          </w:p>
        </w:tc>
        <w:tc>
          <w:tcPr>
            <w:tcW w:w="3364" w:type="dxa"/>
            <w:tcBorders>
              <w:top w:val="single" w:sz="18" w:space="0" w:color="000000"/>
              <w:bottom w:val="single" w:sz="8" w:space="0" w:color="000000"/>
              <w:right w:val="single" w:sz="18" w:space="0" w:color="000000"/>
            </w:tcBorders>
            <w:tcMar>
              <w:top w:w="100" w:type="dxa"/>
              <w:left w:w="100" w:type="dxa"/>
              <w:bottom w:w="100" w:type="dxa"/>
              <w:right w:w="100" w:type="dxa"/>
            </w:tcMar>
          </w:tcPr>
          <w:p w14:paraId="676F3DDF" w14:textId="062ACDA1" w:rsidR="00F65DC8" w:rsidRPr="00A0532A" w:rsidRDefault="000358F5">
            <w:pPr>
              <w:pStyle w:val="Standard"/>
              <w:spacing w:after="120" w:line="268" w:lineRule="auto"/>
              <w:jc w:val="both"/>
            </w:pPr>
            <w:r w:rsidRPr="00A0532A">
              <w:rPr>
                <w:b/>
              </w:rPr>
              <w:t>1</w:t>
            </w:r>
            <w:r w:rsidR="003E0B45" w:rsidRPr="00A0532A">
              <w:rPr>
                <w:b/>
              </w:rPr>
              <w:t>5.55</w:t>
            </w:r>
            <w:r w:rsidR="004B7B49" w:rsidRPr="00A0532A">
              <w:rPr>
                <w:b/>
              </w:rPr>
              <w:t xml:space="preserve"> tCO2e</w:t>
            </w:r>
          </w:p>
        </w:tc>
      </w:tr>
    </w:tbl>
    <w:p w14:paraId="33CD1D5A" w14:textId="77777777" w:rsidR="00F65DC8" w:rsidRDefault="00F65DC8">
      <w:pPr>
        <w:pStyle w:val="Standard"/>
        <w:rPr>
          <w:b/>
          <w:sz w:val="28"/>
          <w:szCs w:val="28"/>
        </w:rPr>
      </w:pPr>
    </w:p>
    <w:p w14:paraId="4941A9C6" w14:textId="77777777" w:rsidR="00233AA2" w:rsidRPr="00233AA2" w:rsidRDefault="00233AA2" w:rsidP="00233AA2">
      <w:pPr>
        <w:pStyle w:val="Standard"/>
        <w:rPr>
          <w:b/>
          <w:bCs/>
        </w:rPr>
      </w:pPr>
      <w:r w:rsidRPr="00233AA2">
        <w:rPr>
          <w:b/>
          <w:bCs/>
        </w:rPr>
        <w:t>We have reported our emissions for 2022/23 but have moved offices since, and our electricity, heating and cooling is now 100% green energy. We have therefore not previously assessed or reported emissions based on our new environment and full working and assumptions are included in the following excel spreadsheet.</w:t>
      </w:r>
    </w:p>
    <w:p w14:paraId="73BA2E24" w14:textId="0B9BE0C5" w:rsidR="006912EF" w:rsidRDefault="006912EF">
      <w:pPr>
        <w:pStyle w:val="Standard"/>
        <w:rPr>
          <w:b/>
          <w:sz w:val="28"/>
          <w:szCs w:val="28"/>
        </w:rPr>
      </w:pPr>
    </w:p>
    <w:bookmarkStart w:id="4" w:name="_MON_1817793075"/>
    <w:bookmarkEnd w:id="4"/>
    <w:p w14:paraId="5EEBDA36" w14:textId="7AE1BF01" w:rsidR="00F65DC8" w:rsidRDefault="001171D3">
      <w:pPr>
        <w:pStyle w:val="Standard"/>
      </w:pPr>
      <w:r>
        <w:object w:dxaOrig="1501" w:dyaOrig="980" w14:anchorId="760A9E49">
          <v:shape id="_x0000_i1026" type="#_x0000_t75" style="width:113.25pt;height:74.25pt" o:ole="">
            <v:imagedata r:id="rId13" o:title=""/>
          </v:shape>
          <o:OLEObject Type="Embed" ProgID="Excel.Sheet.12" ShapeID="_x0000_i1026" DrawAspect="Icon" ObjectID="_1817765944" r:id="rId14"/>
        </w:object>
      </w:r>
    </w:p>
    <w:p w14:paraId="0A0003B8" w14:textId="77777777" w:rsidR="001171D3" w:rsidRDefault="001171D3">
      <w:pPr>
        <w:pStyle w:val="Standard"/>
        <w:rPr>
          <w:b/>
          <w:sz w:val="28"/>
          <w:szCs w:val="28"/>
        </w:rPr>
      </w:pPr>
    </w:p>
    <w:p w14:paraId="191F45A0" w14:textId="77777777" w:rsidR="00F65DC8" w:rsidRDefault="007F2720">
      <w:pPr>
        <w:pStyle w:val="Standard"/>
      </w:pPr>
      <w:r>
        <w:rPr>
          <w:b/>
          <w:sz w:val="28"/>
          <w:szCs w:val="28"/>
        </w:rPr>
        <w:t>Current Emissions Reporting</w:t>
      </w:r>
    </w:p>
    <w:tbl>
      <w:tblPr>
        <w:tblW w:w="9465" w:type="dxa"/>
        <w:tblLayout w:type="fixed"/>
        <w:tblCellMar>
          <w:left w:w="10" w:type="dxa"/>
          <w:right w:w="10" w:type="dxa"/>
        </w:tblCellMar>
        <w:tblLook w:val="04A0" w:firstRow="1" w:lastRow="0" w:firstColumn="1" w:lastColumn="0" w:noHBand="0" w:noVBand="1"/>
      </w:tblPr>
      <w:tblGrid>
        <w:gridCol w:w="2100"/>
        <w:gridCol w:w="7365"/>
      </w:tblGrid>
      <w:tr w:rsidR="00F65DC8" w14:paraId="372C62E1" w14:textId="77777777">
        <w:trPr>
          <w:trHeight w:val="122"/>
        </w:trPr>
        <w:tc>
          <w:tcPr>
            <w:tcW w:w="9465"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3F20A8A" w14:textId="3066D29B" w:rsidR="00F65DC8" w:rsidRDefault="007F2720">
            <w:pPr>
              <w:pStyle w:val="Standard"/>
              <w:spacing w:after="120" w:line="268" w:lineRule="auto"/>
              <w:jc w:val="both"/>
              <w:rPr>
                <w:b/>
              </w:rPr>
            </w:pPr>
            <w:r>
              <w:rPr>
                <w:b/>
              </w:rPr>
              <w:t>Reporting Year: 2</w:t>
            </w:r>
            <w:r w:rsidR="004B7B49">
              <w:rPr>
                <w:b/>
              </w:rPr>
              <w:t>02</w:t>
            </w:r>
            <w:r w:rsidR="00982524">
              <w:rPr>
                <w:b/>
              </w:rPr>
              <w:t>4</w:t>
            </w:r>
            <w:r w:rsidR="004B7B49">
              <w:rPr>
                <w:b/>
              </w:rPr>
              <w:t xml:space="preserve"> (1</w:t>
            </w:r>
            <w:r w:rsidR="004B7B49" w:rsidRPr="004B7B49">
              <w:rPr>
                <w:b/>
                <w:vertAlign w:val="superscript"/>
              </w:rPr>
              <w:t>st</w:t>
            </w:r>
            <w:r w:rsidR="004B7B49">
              <w:rPr>
                <w:b/>
              </w:rPr>
              <w:t xml:space="preserve"> December YTD)</w:t>
            </w:r>
          </w:p>
          <w:p w14:paraId="5FBED634" w14:textId="01D7A0BE" w:rsidR="004B7B49" w:rsidRPr="004B7B49" w:rsidRDefault="004B7B49">
            <w:pPr>
              <w:pStyle w:val="Standard"/>
              <w:spacing w:after="120" w:line="268" w:lineRule="auto"/>
              <w:jc w:val="both"/>
              <w:rPr>
                <w:b/>
              </w:rPr>
            </w:pPr>
            <w:r>
              <w:rPr>
                <w:b/>
              </w:rPr>
              <w:t>We plan to use utility bills to track our Scope 2 &amp; Scope 3 emissions to compare against our baseline.</w:t>
            </w:r>
          </w:p>
        </w:tc>
      </w:tr>
      <w:tr w:rsidR="00F65DC8" w14:paraId="41E6E1A9" w14:textId="77777777">
        <w:trPr>
          <w:trHeight w:val="740"/>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CDA3159" w14:textId="77777777" w:rsidR="00F65DC8" w:rsidRDefault="007F2720">
            <w:pPr>
              <w:pStyle w:val="Standard"/>
              <w:spacing w:after="120" w:line="268" w:lineRule="auto"/>
              <w:jc w:val="both"/>
            </w:pPr>
            <w:r>
              <w:rPr>
                <w:b/>
              </w:rPr>
              <w:t>EMISSIONS</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9A3F47B" w14:textId="77777777" w:rsidR="00F65DC8" w:rsidRDefault="007F2720">
            <w:pPr>
              <w:pStyle w:val="Standard"/>
              <w:spacing w:after="120" w:line="268" w:lineRule="auto"/>
              <w:jc w:val="both"/>
            </w:pPr>
            <w:r>
              <w:rPr>
                <w:b/>
              </w:rPr>
              <w:t>TOTAL (tCO</w:t>
            </w:r>
            <w:r>
              <w:rPr>
                <w:b/>
                <w:vertAlign w:val="subscript"/>
              </w:rPr>
              <w:t>2</w:t>
            </w:r>
            <w:r>
              <w:rPr>
                <w:b/>
              </w:rPr>
              <w:t>e)</w:t>
            </w:r>
          </w:p>
        </w:tc>
      </w:tr>
      <w:tr w:rsidR="00F65DC8" w14:paraId="64B11CD0" w14:textId="77777777">
        <w:trPr>
          <w:trHeight w:val="45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16BD51A" w14:textId="77777777" w:rsidR="00F65DC8" w:rsidRDefault="007F2720">
            <w:pPr>
              <w:pStyle w:val="Standard"/>
              <w:spacing w:after="120" w:line="268" w:lineRule="auto"/>
              <w:jc w:val="both"/>
            </w:pPr>
            <w:r>
              <w:rPr>
                <w:b/>
              </w:rPr>
              <w:t>Scope 1</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0F2EA9D" w14:textId="77777777" w:rsidR="00F65DC8" w:rsidRDefault="00F1728D">
            <w:pPr>
              <w:pStyle w:val="Standard"/>
              <w:spacing w:after="120" w:line="268" w:lineRule="auto"/>
              <w:jc w:val="both"/>
              <w:rPr>
                <w:b/>
              </w:rPr>
            </w:pPr>
            <w:r>
              <w:rPr>
                <w:b/>
              </w:rPr>
              <w:t>0</w:t>
            </w:r>
          </w:p>
          <w:p w14:paraId="30DB35F1" w14:textId="521F48F3" w:rsidR="006F3ED8" w:rsidRPr="002C7F71" w:rsidRDefault="006F3ED8">
            <w:pPr>
              <w:pStyle w:val="Standard"/>
              <w:spacing w:after="120" w:line="268" w:lineRule="auto"/>
              <w:jc w:val="both"/>
              <w:rPr>
                <w:b/>
                <w:i/>
                <w:iCs/>
              </w:rPr>
            </w:pPr>
            <w:r w:rsidRPr="002C7F71">
              <w:rPr>
                <w:i/>
                <w:iCs/>
                <w:sz w:val="18"/>
                <w:szCs w:val="18"/>
              </w:rPr>
              <w:t>Note: Edge Health rents office space and does not own appliances or fleet vehicles that emit GHG emissions.</w:t>
            </w:r>
          </w:p>
        </w:tc>
      </w:tr>
      <w:tr w:rsidR="00F65DC8" w14:paraId="2E6A2B03" w14:textId="77777777">
        <w:trPr>
          <w:trHeight w:val="45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9AB5597" w14:textId="77777777" w:rsidR="00F65DC8" w:rsidRDefault="007F2720">
            <w:pPr>
              <w:pStyle w:val="Standard"/>
              <w:spacing w:after="120" w:line="268" w:lineRule="auto"/>
              <w:jc w:val="both"/>
            </w:pPr>
            <w:r>
              <w:rPr>
                <w:b/>
              </w:rPr>
              <w:t>Scope 2</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ABB734E" w14:textId="77777777" w:rsidR="00F65DC8" w:rsidRPr="00C062F9" w:rsidRDefault="006F3ED8">
            <w:pPr>
              <w:pStyle w:val="Standard"/>
              <w:spacing w:after="120" w:line="268" w:lineRule="auto"/>
              <w:jc w:val="both"/>
              <w:rPr>
                <w:i/>
                <w:iCs/>
                <w:sz w:val="18"/>
                <w:szCs w:val="18"/>
              </w:rPr>
            </w:pPr>
            <w:r w:rsidRPr="001768E7">
              <w:rPr>
                <w:b/>
              </w:rPr>
              <w:t xml:space="preserve">0 </w:t>
            </w:r>
          </w:p>
          <w:p w14:paraId="3CFF6FA0" w14:textId="7D56673E" w:rsidR="006F3ED8" w:rsidRPr="00982524" w:rsidRDefault="00C57CAC">
            <w:pPr>
              <w:pStyle w:val="Standard"/>
              <w:spacing w:after="120" w:line="268" w:lineRule="auto"/>
              <w:jc w:val="both"/>
              <w:rPr>
                <w:b/>
                <w:highlight w:val="yellow"/>
              </w:rPr>
            </w:pPr>
            <w:r w:rsidRPr="002C7F71">
              <w:rPr>
                <w:i/>
                <w:iCs/>
                <w:sz w:val="18"/>
                <w:szCs w:val="18"/>
              </w:rPr>
              <w:t xml:space="preserve">Note: </w:t>
            </w:r>
            <w:r w:rsidR="002A51E8" w:rsidRPr="002A51E8">
              <w:rPr>
                <w:i/>
                <w:iCs/>
                <w:sz w:val="18"/>
                <w:szCs w:val="18"/>
              </w:rPr>
              <w:t xml:space="preserve">Based on </w:t>
            </w:r>
            <w:r w:rsidR="00A36971">
              <w:rPr>
                <w:i/>
                <w:iCs/>
                <w:sz w:val="18"/>
                <w:szCs w:val="18"/>
              </w:rPr>
              <w:t>our</w:t>
            </w:r>
            <w:r w:rsidR="002A51E8" w:rsidRPr="002A51E8">
              <w:rPr>
                <w:i/>
                <w:iCs/>
                <w:sz w:val="18"/>
                <w:szCs w:val="18"/>
              </w:rPr>
              <w:t xml:space="preserve"> use of </w:t>
            </w:r>
            <w:r w:rsidR="002A51E8" w:rsidRPr="00C062F9">
              <w:rPr>
                <w:i/>
                <w:iCs/>
                <w:sz w:val="18"/>
                <w:szCs w:val="18"/>
              </w:rPr>
              <w:t>100% green energy</w:t>
            </w:r>
            <w:r w:rsidR="002A51E8" w:rsidRPr="002A51E8">
              <w:rPr>
                <w:i/>
                <w:iCs/>
                <w:sz w:val="18"/>
                <w:szCs w:val="18"/>
              </w:rPr>
              <w:t xml:space="preserve"> from </w:t>
            </w:r>
            <w:r w:rsidR="002A51E8" w:rsidRPr="00C062F9">
              <w:rPr>
                <w:i/>
                <w:iCs/>
                <w:sz w:val="18"/>
                <w:szCs w:val="18"/>
              </w:rPr>
              <w:t>Octopus (REGO-backed)</w:t>
            </w:r>
            <w:r w:rsidR="002A51E8" w:rsidRPr="002A51E8">
              <w:rPr>
                <w:i/>
                <w:iCs/>
                <w:sz w:val="18"/>
                <w:szCs w:val="18"/>
              </w:rPr>
              <w:t xml:space="preserve"> and the </w:t>
            </w:r>
            <w:r w:rsidR="002A51E8" w:rsidRPr="00C062F9">
              <w:rPr>
                <w:i/>
                <w:iCs/>
                <w:sz w:val="18"/>
                <w:szCs w:val="18"/>
              </w:rPr>
              <w:t>UK Government 2024 GHG Conversion Factors</w:t>
            </w:r>
            <w:r w:rsidR="002A51E8" w:rsidRPr="002A51E8">
              <w:rPr>
                <w:i/>
                <w:iCs/>
                <w:sz w:val="18"/>
                <w:szCs w:val="18"/>
              </w:rPr>
              <w:t>,</w:t>
            </w:r>
            <w:r w:rsidR="002A51E8">
              <w:rPr>
                <w:i/>
                <w:iCs/>
                <w:sz w:val="18"/>
                <w:szCs w:val="18"/>
              </w:rPr>
              <w:t xml:space="preserve"> using </w:t>
            </w:r>
            <w:r w:rsidR="00C062F9">
              <w:rPr>
                <w:i/>
                <w:iCs/>
                <w:sz w:val="18"/>
                <w:szCs w:val="18"/>
              </w:rPr>
              <w:t xml:space="preserve">the Market-based method. </w:t>
            </w:r>
          </w:p>
        </w:tc>
      </w:tr>
      <w:tr w:rsidR="00F65DC8" w14:paraId="22F8ED47" w14:textId="77777777">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A00DC6B" w14:textId="77777777" w:rsidR="00F65DC8" w:rsidRDefault="007F2720">
            <w:pPr>
              <w:pStyle w:val="Standard"/>
              <w:spacing w:after="120" w:line="268" w:lineRule="auto"/>
              <w:jc w:val="both"/>
            </w:pPr>
            <w:r>
              <w:rPr>
                <w:b/>
              </w:rPr>
              <w:t>Scope 3</w:t>
            </w:r>
          </w:p>
          <w:p w14:paraId="4E14D5E7" w14:textId="77777777" w:rsidR="00F65DC8" w:rsidRDefault="007F2720">
            <w:pPr>
              <w:pStyle w:val="Standard"/>
              <w:spacing w:after="120" w:line="268" w:lineRule="auto"/>
              <w:jc w:val="both"/>
            </w:pPr>
            <w:r>
              <w:rPr>
                <w:b/>
                <w:sz w:val="18"/>
                <w:szCs w:val="18"/>
              </w:rPr>
              <w:t>(Included Sources)</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896284" w14:textId="77777777" w:rsidR="00AA1AC9" w:rsidRDefault="00AA1AC9" w:rsidP="00AA1AC9">
            <w:pPr>
              <w:suppressAutoHyphens w:val="0"/>
              <w:jc w:val="both"/>
              <w:rPr>
                <w:rFonts w:ascii="Calibri" w:hAnsi="Calibri" w:cs="Calibri"/>
                <w:b/>
                <w:bCs/>
                <w:color w:val="000000"/>
              </w:rPr>
            </w:pPr>
            <w:r>
              <w:rPr>
                <w:rFonts w:ascii="Calibri" w:hAnsi="Calibri" w:cs="Calibri"/>
                <w:b/>
                <w:bCs/>
                <w:color w:val="000000"/>
              </w:rPr>
              <w:t>10.76</w:t>
            </w:r>
          </w:p>
          <w:p w14:paraId="003B2FCB" w14:textId="77777777" w:rsidR="00AE4421" w:rsidRDefault="00AE4421" w:rsidP="00AA1AC9">
            <w:pPr>
              <w:suppressAutoHyphens w:val="0"/>
              <w:jc w:val="both"/>
              <w:rPr>
                <w:rFonts w:ascii="Calibri" w:hAnsi="Calibri" w:cs="Calibri"/>
                <w:b/>
                <w:bCs/>
                <w:color w:val="000000"/>
              </w:rPr>
            </w:pPr>
          </w:p>
          <w:p w14:paraId="105EE161" w14:textId="7397F49F" w:rsidR="00004DD0" w:rsidRPr="00982524" w:rsidRDefault="00004DD0">
            <w:pPr>
              <w:pStyle w:val="Standard"/>
              <w:spacing w:after="120" w:line="268" w:lineRule="auto"/>
              <w:jc w:val="both"/>
              <w:rPr>
                <w:b/>
                <w:highlight w:val="yellow"/>
              </w:rPr>
            </w:pPr>
            <w:r w:rsidRPr="00AE4421">
              <w:rPr>
                <w:i/>
                <w:iCs/>
                <w:sz w:val="18"/>
                <w:szCs w:val="18"/>
              </w:rPr>
              <w:t>Note: We use First mile for waste disposal and waste management.</w:t>
            </w:r>
            <w:r w:rsidR="00AE4421" w:rsidRPr="00AE4421">
              <w:rPr>
                <w:i/>
                <w:iCs/>
                <w:sz w:val="18"/>
                <w:szCs w:val="18"/>
              </w:rPr>
              <w:t xml:space="preserve"> First Mile ensures zero waste goes to landfill.</w:t>
            </w:r>
          </w:p>
        </w:tc>
      </w:tr>
      <w:tr w:rsidR="00F65DC8" w14:paraId="4A7A1284" w14:textId="77777777">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2B3889F" w14:textId="77777777" w:rsidR="00F65DC8" w:rsidRDefault="007F2720">
            <w:pPr>
              <w:pStyle w:val="Standard"/>
              <w:spacing w:after="120" w:line="268" w:lineRule="auto"/>
              <w:jc w:val="both"/>
            </w:pPr>
            <w:r>
              <w:rPr>
                <w:b/>
              </w:rPr>
              <w:t>Total Emissions</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C8D0EB4" w14:textId="6ADA25AE" w:rsidR="00F65DC8" w:rsidRPr="00AA1AC9" w:rsidRDefault="00AA1AC9" w:rsidP="00AA1AC9">
            <w:pPr>
              <w:suppressAutoHyphens w:val="0"/>
              <w:jc w:val="both"/>
              <w:rPr>
                <w:rFonts w:ascii="Calibri" w:hAnsi="Calibri" w:cs="Calibri"/>
                <w:b/>
                <w:bCs/>
                <w:color w:val="000000"/>
              </w:rPr>
            </w:pPr>
            <w:r>
              <w:rPr>
                <w:rFonts w:ascii="Calibri" w:hAnsi="Calibri" w:cs="Calibri"/>
                <w:b/>
                <w:bCs/>
                <w:color w:val="000000"/>
              </w:rPr>
              <w:t>10.76</w:t>
            </w:r>
          </w:p>
        </w:tc>
      </w:tr>
    </w:tbl>
    <w:p w14:paraId="7A2516C0" w14:textId="77777777" w:rsidR="00935D08" w:rsidRDefault="00935D08">
      <w:pPr>
        <w:pStyle w:val="Heading1"/>
        <w:keepNext w:val="0"/>
        <w:keepLines w:val="0"/>
        <w:spacing w:before="0" w:line="268" w:lineRule="auto"/>
        <w:jc w:val="both"/>
        <w:rPr>
          <w:b/>
          <w:sz w:val="28"/>
          <w:szCs w:val="28"/>
        </w:rPr>
      </w:pPr>
      <w:bookmarkStart w:id="5" w:name="_heading=h.2et92p0"/>
      <w:bookmarkEnd w:id="5"/>
    </w:p>
    <w:p w14:paraId="1378D14A" w14:textId="77777777" w:rsidR="005752A8" w:rsidRDefault="005752A8" w:rsidP="005752A8">
      <w:pPr>
        <w:pStyle w:val="Standard"/>
      </w:pPr>
    </w:p>
    <w:p w14:paraId="6881D7F5" w14:textId="77777777" w:rsidR="005752A8" w:rsidRPr="005752A8" w:rsidRDefault="005752A8" w:rsidP="005752A8">
      <w:pPr>
        <w:pStyle w:val="Standard"/>
      </w:pPr>
    </w:p>
    <w:p w14:paraId="1BFD6F20" w14:textId="77777777" w:rsidR="004B7B49" w:rsidRPr="004B7B49" w:rsidRDefault="004B7B49" w:rsidP="004B7B49">
      <w:pPr>
        <w:pStyle w:val="Standard"/>
      </w:pPr>
    </w:p>
    <w:p w14:paraId="482526FF" w14:textId="648C6C56" w:rsidR="00F65DC8" w:rsidRDefault="007F2720">
      <w:pPr>
        <w:pStyle w:val="Heading1"/>
        <w:keepNext w:val="0"/>
        <w:keepLines w:val="0"/>
        <w:spacing w:before="0" w:line="268" w:lineRule="auto"/>
        <w:jc w:val="both"/>
      </w:pPr>
      <w:r>
        <w:rPr>
          <w:b/>
          <w:sz w:val="28"/>
          <w:szCs w:val="28"/>
        </w:rPr>
        <w:t>Emissions reduction targets</w:t>
      </w:r>
    </w:p>
    <w:p w14:paraId="39F5E4D0" w14:textId="0CD28225" w:rsidR="00F65DC8" w:rsidRDefault="007F2720">
      <w:pPr>
        <w:pStyle w:val="Heading1"/>
        <w:keepNext w:val="0"/>
        <w:keepLines w:val="0"/>
        <w:spacing w:before="0" w:line="268" w:lineRule="auto"/>
        <w:jc w:val="both"/>
      </w:pPr>
      <w:proofErr w:type="gramStart"/>
      <w:r>
        <w:rPr>
          <w:sz w:val="22"/>
          <w:szCs w:val="22"/>
        </w:rPr>
        <w:t>In order to</w:t>
      </w:r>
      <w:proofErr w:type="gramEnd"/>
      <w:r>
        <w:rPr>
          <w:sz w:val="22"/>
          <w:szCs w:val="22"/>
        </w:rPr>
        <w:t xml:space="preserve"> continue our progress to achieving Net Zero, we have adopted the following carbon reduction targets</w:t>
      </w:r>
      <w:r w:rsidR="00F1728D">
        <w:rPr>
          <w:sz w:val="22"/>
          <w:szCs w:val="22"/>
        </w:rPr>
        <w:t xml:space="preserve">: </w:t>
      </w:r>
      <w:r w:rsidR="00F1728D" w:rsidRPr="00F1728D">
        <w:rPr>
          <w:b/>
          <w:bCs/>
          <w:sz w:val="22"/>
          <w:szCs w:val="22"/>
        </w:rPr>
        <w:t>net-zero by 2040</w:t>
      </w:r>
      <w:r w:rsidR="00F1728D">
        <w:rPr>
          <w:sz w:val="22"/>
          <w:szCs w:val="22"/>
        </w:rPr>
        <w:t>.</w:t>
      </w:r>
    </w:p>
    <w:p w14:paraId="0D25B1B5" w14:textId="1C770B3D" w:rsidR="00F65DC8" w:rsidRDefault="00F63B64">
      <w:pPr>
        <w:pStyle w:val="Heading1"/>
        <w:keepNext w:val="0"/>
        <w:keepLines w:val="0"/>
        <w:spacing w:before="0" w:line="268" w:lineRule="auto"/>
        <w:jc w:val="both"/>
        <w:rPr>
          <w:sz w:val="22"/>
          <w:szCs w:val="22"/>
        </w:rPr>
      </w:pPr>
      <w:bookmarkStart w:id="6" w:name="_heading=h.2s8eyo1"/>
      <w:bookmarkEnd w:id="6"/>
      <w:r w:rsidRPr="00F63B64">
        <w:rPr>
          <w:sz w:val="22"/>
          <w:szCs w:val="22"/>
        </w:rPr>
        <w:t xml:space="preserve">We project that carbon emissions will decrease from 10.76 t </w:t>
      </w:r>
      <w:proofErr w:type="spellStart"/>
      <w:r w:rsidRPr="00F63B64">
        <w:rPr>
          <w:sz w:val="22"/>
          <w:szCs w:val="22"/>
        </w:rPr>
        <w:t>CO</w:t>
      </w:r>
      <w:r w:rsidRPr="00F63B64">
        <w:rPr>
          <w:rFonts w:ascii="Cambria Math" w:hAnsi="Cambria Math" w:cs="Cambria Math"/>
          <w:sz w:val="22"/>
          <w:szCs w:val="22"/>
        </w:rPr>
        <w:t>₂</w:t>
      </w:r>
      <w:r w:rsidRPr="00F63B64">
        <w:rPr>
          <w:sz w:val="22"/>
          <w:szCs w:val="22"/>
        </w:rPr>
        <w:t>e</w:t>
      </w:r>
      <w:proofErr w:type="spellEnd"/>
      <w:r w:rsidRPr="00F63B64">
        <w:rPr>
          <w:sz w:val="22"/>
          <w:szCs w:val="22"/>
        </w:rPr>
        <w:t xml:space="preserve"> in 2024 to 0.0 t </w:t>
      </w:r>
      <w:proofErr w:type="spellStart"/>
      <w:r w:rsidRPr="00F63B64">
        <w:rPr>
          <w:sz w:val="22"/>
          <w:szCs w:val="22"/>
        </w:rPr>
        <w:t>CO</w:t>
      </w:r>
      <w:r w:rsidRPr="00F63B64">
        <w:rPr>
          <w:rFonts w:ascii="Cambria Math" w:hAnsi="Cambria Math" w:cs="Cambria Math"/>
          <w:sz w:val="22"/>
          <w:szCs w:val="22"/>
        </w:rPr>
        <w:t>₂</w:t>
      </w:r>
      <w:r w:rsidRPr="00F63B64">
        <w:rPr>
          <w:sz w:val="22"/>
          <w:szCs w:val="22"/>
        </w:rPr>
        <w:t>e</w:t>
      </w:r>
      <w:proofErr w:type="spellEnd"/>
      <w:r w:rsidRPr="00F63B64">
        <w:rPr>
          <w:sz w:val="22"/>
          <w:szCs w:val="22"/>
        </w:rPr>
        <w:t xml:space="preserve"> by the year 2040, in line with </w:t>
      </w:r>
      <w:r w:rsidR="00671A37">
        <w:rPr>
          <w:sz w:val="22"/>
          <w:szCs w:val="22"/>
        </w:rPr>
        <w:t xml:space="preserve">our last </w:t>
      </w:r>
      <w:r w:rsidR="0039329D">
        <w:rPr>
          <w:sz w:val="22"/>
          <w:szCs w:val="22"/>
        </w:rPr>
        <w:t>reporting projection (Refer to: 202</w:t>
      </w:r>
      <w:r w:rsidR="00694F79">
        <w:rPr>
          <w:sz w:val="22"/>
          <w:szCs w:val="22"/>
        </w:rPr>
        <w:t xml:space="preserve">2 Baseline Projections). </w:t>
      </w:r>
    </w:p>
    <w:p w14:paraId="7A1F3475" w14:textId="77777777" w:rsidR="00F65DC8" w:rsidRDefault="007F2720">
      <w:pPr>
        <w:pStyle w:val="Heading1"/>
        <w:keepNext w:val="0"/>
        <w:keepLines w:val="0"/>
        <w:spacing w:before="0" w:line="268" w:lineRule="auto"/>
        <w:jc w:val="both"/>
        <w:rPr>
          <w:sz w:val="22"/>
          <w:szCs w:val="22"/>
        </w:rPr>
      </w:pPr>
      <w:bookmarkStart w:id="7" w:name="_heading=h.3whwml4"/>
      <w:bookmarkEnd w:id="7"/>
      <w:r>
        <w:rPr>
          <w:sz w:val="22"/>
          <w:szCs w:val="22"/>
        </w:rPr>
        <w:t>Progress against these targets can be seen in the graph below:</w:t>
      </w:r>
    </w:p>
    <w:p w14:paraId="06025385" w14:textId="6B8EB18A" w:rsidR="00F07F93" w:rsidRPr="00F07F93" w:rsidRDefault="00F07F93" w:rsidP="00F07F93">
      <w:pPr>
        <w:pStyle w:val="Standard"/>
      </w:pPr>
      <w:r>
        <w:rPr>
          <w:noProof/>
        </w:rPr>
        <w:drawing>
          <wp:inline distT="0" distB="0" distL="0" distR="0" wp14:anchorId="5C3DEDC6" wp14:editId="13DDDE09">
            <wp:extent cx="5731510" cy="3285490"/>
            <wp:effectExtent l="0" t="0" r="2540" b="10160"/>
            <wp:docPr id="1793788379" name="Chart 1">
              <a:extLst xmlns:a="http://schemas.openxmlformats.org/drawingml/2006/main">
                <a:ext uri="{FF2B5EF4-FFF2-40B4-BE49-F238E27FC236}">
                  <a16:creationId xmlns:a16="http://schemas.microsoft.com/office/drawing/2014/main" id="{88D1F1E5-464F-2054-E2C9-3C6F2601A3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2C6631" w14:textId="112590B4" w:rsidR="00F65DC8" w:rsidRDefault="007F2720">
      <w:pPr>
        <w:pStyle w:val="Heading1"/>
        <w:keepNext w:val="0"/>
        <w:keepLines w:val="0"/>
        <w:spacing w:before="0" w:line="268" w:lineRule="auto"/>
        <w:jc w:val="both"/>
      </w:pPr>
      <w:bookmarkStart w:id="8" w:name="_heading=h.2bn6wsx"/>
      <w:bookmarkEnd w:id="8"/>
      <w:r>
        <w:rPr>
          <w:sz w:val="22"/>
          <w:szCs w:val="22"/>
        </w:rPr>
        <w:t xml:space="preserve">  </w:t>
      </w:r>
    </w:p>
    <w:p w14:paraId="15099956" w14:textId="77777777" w:rsidR="00BD32DE" w:rsidRDefault="00BD32DE">
      <w:pPr>
        <w:pStyle w:val="Heading1"/>
        <w:spacing w:before="360" w:line="244" w:lineRule="auto"/>
        <w:rPr>
          <w:b/>
          <w:sz w:val="28"/>
          <w:szCs w:val="28"/>
        </w:rPr>
      </w:pPr>
      <w:bookmarkStart w:id="9" w:name="_heading=h.qsh70q"/>
      <w:bookmarkEnd w:id="9"/>
    </w:p>
    <w:p w14:paraId="345918AE" w14:textId="26F16056" w:rsidR="00F65DC8" w:rsidRDefault="007F2720">
      <w:pPr>
        <w:pStyle w:val="Heading1"/>
        <w:spacing w:before="360" w:line="244" w:lineRule="auto"/>
      </w:pPr>
      <w:r>
        <w:rPr>
          <w:b/>
          <w:sz w:val="28"/>
          <w:szCs w:val="28"/>
        </w:rPr>
        <w:t>Carbon Reduction Projects</w:t>
      </w:r>
    </w:p>
    <w:p w14:paraId="201CCEF4" w14:textId="77777777" w:rsidR="00F1728D" w:rsidRDefault="007F2720">
      <w:pPr>
        <w:pStyle w:val="Standard"/>
        <w:spacing w:after="140" w:line="268" w:lineRule="auto"/>
      </w:pPr>
      <w:bookmarkStart w:id="10" w:name="_heading=h.3as4poj"/>
      <w:bookmarkEnd w:id="10"/>
      <w:r>
        <w:t xml:space="preserve">The following environmental management measures and projects have been completed or implemented since the </w:t>
      </w:r>
      <w:r w:rsidRPr="00C858DD">
        <w:t>2</w:t>
      </w:r>
      <w:r w:rsidR="00F1728D" w:rsidRPr="00C858DD">
        <w:t>022</w:t>
      </w:r>
      <w:r w:rsidRPr="00C858DD">
        <w:t xml:space="preserve"> baseline.</w:t>
      </w:r>
      <w:r>
        <w:t xml:space="preserve"> </w:t>
      </w:r>
    </w:p>
    <w:p w14:paraId="64210758" w14:textId="7C37DEA5" w:rsidR="00F1728D" w:rsidRPr="00F1728D" w:rsidRDefault="005752A8">
      <w:pPr>
        <w:pStyle w:val="Standard"/>
        <w:spacing w:after="140" w:line="268" w:lineRule="auto"/>
        <w:rPr>
          <w:b/>
          <w:bCs/>
        </w:rPr>
      </w:pPr>
      <w:r>
        <w:t>We have plans to record the</w:t>
      </w:r>
      <w:r w:rsidR="007F2720">
        <w:t xml:space="preserve"> carbon emission reduction achieved by these schemes equate </w:t>
      </w:r>
      <w:r>
        <w:t>to and measure these</w:t>
      </w:r>
      <w:r w:rsidR="007F2720" w:rsidRPr="00F1728D">
        <w:t xml:space="preserve"> against the 20</w:t>
      </w:r>
      <w:r w:rsidR="00F1728D">
        <w:t>22</w:t>
      </w:r>
      <w:r w:rsidR="007F2720" w:rsidRPr="00F1728D">
        <w:t xml:space="preserve"> baseline and the measures will be in effect when performing the contract</w:t>
      </w:r>
      <w:r w:rsidR="00F1728D">
        <w:t xml:space="preserve"> – </w:t>
      </w:r>
      <w:r w:rsidR="00F1728D">
        <w:rPr>
          <w:b/>
          <w:bCs/>
        </w:rPr>
        <w:t>it is important to note that we have carbon reduction schemes to put in place in the new calendar year (2024) detailed below.</w:t>
      </w:r>
    </w:p>
    <w:p w14:paraId="04388180" w14:textId="77777777" w:rsidR="00F65DC8" w:rsidRDefault="007F2720">
      <w:pPr>
        <w:pStyle w:val="Standard"/>
        <w:spacing w:after="140" w:line="268" w:lineRule="auto"/>
      </w:pPr>
      <w:r w:rsidRPr="00AE48D3">
        <w:t>Edge Health to improve our environmental performance with our latest ISO 14001 Environmental Management System certification,</w:t>
      </w:r>
      <w:r>
        <w:t xml:space="preserve"> and undertake the various carbon reduction actions outlined below:</w:t>
      </w:r>
    </w:p>
    <w:p w14:paraId="06CCB05E" w14:textId="19F1A818" w:rsidR="00F65DC8" w:rsidRDefault="007F2720">
      <w:pPr>
        <w:pStyle w:val="ListParagraph"/>
        <w:numPr>
          <w:ilvl w:val="0"/>
          <w:numId w:val="6"/>
        </w:numPr>
        <w:suppressAutoHyphens w:val="0"/>
        <w:spacing w:line="276" w:lineRule="auto"/>
        <w:textAlignment w:val="auto"/>
      </w:pPr>
      <w:r>
        <w:rPr>
          <w:rFonts w:eastAsia="Times New Roman"/>
          <w:color w:val="1D1C1D"/>
          <w:lang w:eastAsia="en-GB" w:bidi="ar-SA"/>
        </w:rPr>
        <w:t>We will</w:t>
      </w:r>
      <w:r w:rsidR="00982524">
        <w:rPr>
          <w:rFonts w:eastAsia="Times New Roman"/>
          <w:color w:val="1D1C1D"/>
          <w:lang w:eastAsia="en-GB" w:bidi="ar-SA"/>
        </w:rPr>
        <w:t xml:space="preserve"> continue to</w:t>
      </w:r>
      <w:r>
        <w:rPr>
          <w:rFonts w:eastAsia="Times New Roman"/>
          <w:color w:val="1D1C1D"/>
          <w:lang w:eastAsia="en-GB" w:bidi="ar-SA"/>
        </w:rPr>
        <w:t xml:space="preserve"> deliver projects </w:t>
      </w:r>
      <w:proofErr w:type="spellStart"/>
      <w:r>
        <w:rPr>
          <w:rFonts w:eastAsia="Times New Roman"/>
          <w:color w:val="1D1C1D"/>
          <w:lang w:eastAsia="en-GB" w:bidi="ar-SA"/>
        </w:rPr>
        <w:t>hybridly</w:t>
      </w:r>
      <w:proofErr w:type="spellEnd"/>
      <w:r>
        <w:rPr>
          <w:rFonts w:eastAsia="Times New Roman"/>
          <w:color w:val="1D1C1D"/>
          <w:lang w:eastAsia="en-GB" w:bidi="ar-SA"/>
        </w:rPr>
        <w:t xml:space="preserve"> with online meetings through Microsoft Teams and insist on digital outputs to reduce our carbon footprint. </w:t>
      </w:r>
    </w:p>
    <w:p w14:paraId="7596C7B5" w14:textId="294E66A6" w:rsidR="00F65DC8" w:rsidRDefault="007F2720">
      <w:pPr>
        <w:pStyle w:val="ListParagraph"/>
        <w:numPr>
          <w:ilvl w:val="0"/>
          <w:numId w:val="6"/>
        </w:numPr>
        <w:suppressAutoHyphens w:val="0"/>
        <w:spacing w:line="276" w:lineRule="auto"/>
        <w:textAlignment w:val="auto"/>
      </w:pPr>
      <w:r>
        <w:rPr>
          <w:rFonts w:eastAsia="Times New Roman"/>
          <w:color w:val="1D1C1D"/>
          <w:lang w:eastAsia="en-GB" w:bidi="ar-SA"/>
        </w:rPr>
        <w:t xml:space="preserve">For on-the-ground engagement, we will </w:t>
      </w:r>
      <w:r w:rsidR="00982524">
        <w:rPr>
          <w:rFonts w:eastAsia="Times New Roman"/>
          <w:color w:val="1D1C1D"/>
          <w:lang w:eastAsia="en-GB" w:bidi="ar-SA"/>
        </w:rPr>
        <w:t xml:space="preserve">continue to </w:t>
      </w:r>
      <w:r>
        <w:rPr>
          <w:rFonts w:eastAsia="Times New Roman"/>
          <w:color w:val="1D1C1D"/>
          <w:lang w:eastAsia="en-GB" w:bidi="ar-SA"/>
        </w:rPr>
        <w:t>use venues close to public transport links to encourage participants to use the most resource-effective travel methods.</w:t>
      </w:r>
    </w:p>
    <w:p w14:paraId="227D67D0" w14:textId="59259AB8" w:rsidR="00AA7DFA" w:rsidRPr="00AA7DFA" w:rsidRDefault="007F2720" w:rsidP="00AA7DFA">
      <w:pPr>
        <w:numPr>
          <w:ilvl w:val="0"/>
          <w:numId w:val="6"/>
        </w:numPr>
        <w:suppressAutoHyphens w:val="0"/>
        <w:spacing w:line="276" w:lineRule="auto"/>
        <w:rPr>
          <w:rFonts w:eastAsia="Times New Roman"/>
          <w:color w:val="1D1C1D"/>
          <w:lang w:eastAsia="en-GB" w:bidi="ar-SA"/>
        </w:rPr>
      </w:pPr>
      <w:r>
        <w:rPr>
          <w:rFonts w:eastAsia="Times New Roman"/>
          <w:color w:val="1D1C1D"/>
          <w:lang w:eastAsia="en-GB" w:bidi="ar-SA"/>
        </w:rPr>
        <w:t xml:space="preserve">In our offices, we use LED </w:t>
      </w:r>
      <w:proofErr w:type="gramStart"/>
      <w:r>
        <w:rPr>
          <w:rFonts w:eastAsia="Times New Roman"/>
          <w:color w:val="1D1C1D"/>
          <w:lang w:eastAsia="en-GB" w:bidi="ar-SA"/>
        </w:rPr>
        <w:t>lighting, and</w:t>
      </w:r>
      <w:proofErr w:type="gramEnd"/>
      <w:r>
        <w:rPr>
          <w:rFonts w:eastAsia="Times New Roman"/>
          <w:color w:val="1D1C1D"/>
          <w:lang w:eastAsia="en-GB" w:bidi="ar-SA"/>
        </w:rPr>
        <w:t xml:space="preserve"> enable energy-saving and battery-saving modules on all work devices.</w:t>
      </w:r>
      <w:r w:rsidR="00AA7DFA" w:rsidRPr="00AA7DFA">
        <w:rPr>
          <w:rFonts w:eastAsia="Times New Roman"/>
          <w:color w:val="000000"/>
          <w:sz w:val="24"/>
          <w:szCs w:val="24"/>
          <w:lang w:eastAsia="en-GB" w:bidi="ar-SA"/>
        </w:rPr>
        <w:t xml:space="preserve"> </w:t>
      </w:r>
      <w:r w:rsidR="00AA7DFA" w:rsidRPr="00AA7DFA">
        <w:rPr>
          <w:rFonts w:eastAsia="Times New Roman"/>
          <w:color w:val="1D1C1D"/>
          <w:lang w:eastAsia="en-GB" w:bidi="ar-SA"/>
        </w:rPr>
        <w:t>The lighting is on sensor through your space to ensure these are not on when not needed, in addition we added timers to the heating controls to again ensure the heating is not left on when not in use. </w:t>
      </w:r>
    </w:p>
    <w:p w14:paraId="3478687C" w14:textId="3B6B35A9" w:rsidR="00F65DC8" w:rsidRPr="00AA7DFA" w:rsidRDefault="00AA7DFA" w:rsidP="00AA7DFA">
      <w:pPr>
        <w:numPr>
          <w:ilvl w:val="0"/>
          <w:numId w:val="6"/>
        </w:numPr>
        <w:suppressAutoHyphens w:val="0"/>
        <w:spacing w:line="276" w:lineRule="auto"/>
        <w:rPr>
          <w:rFonts w:eastAsia="Times New Roman"/>
          <w:color w:val="1D1C1D"/>
          <w:lang w:eastAsia="en-GB" w:bidi="ar-SA"/>
        </w:rPr>
      </w:pPr>
      <w:r w:rsidRPr="00AA7DFA">
        <w:rPr>
          <w:rFonts w:eastAsia="Times New Roman"/>
          <w:color w:val="1D1C1D"/>
          <w:lang w:eastAsia="en-GB" w:bidi="ar-SA"/>
        </w:rPr>
        <w:t xml:space="preserve">We use First mile for waste disposal and waste </w:t>
      </w:r>
      <w:proofErr w:type="gramStart"/>
      <w:r w:rsidRPr="00AA7DFA">
        <w:rPr>
          <w:rFonts w:eastAsia="Times New Roman"/>
          <w:color w:val="1D1C1D"/>
          <w:lang w:eastAsia="en-GB" w:bidi="ar-SA"/>
        </w:rPr>
        <w:t>management,</w:t>
      </w:r>
      <w:proofErr w:type="gramEnd"/>
      <w:r w:rsidRPr="00AA7DFA">
        <w:rPr>
          <w:rFonts w:eastAsia="Times New Roman"/>
          <w:color w:val="1D1C1D"/>
          <w:lang w:eastAsia="en-GB" w:bidi="ar-SA"/>
        </w:rPr>
        <w:t xml:space="preserve"> our cleaners ensure the recycling is sorted/managed correctly this ensures the maximum amount of waste is recycled. For any general waste First Mile ensures zero waste goes to landfill. </w:t>
      </w:r>
    </w:p>
    <w:p w14:paraId="0A4D2F19" w14:textId="08F6C5A5" w:rsidR="00F65DC8" w:rsidRDefault="007F2720">
      <w:pPr>
        <w:numPr>
          <w:ilvl w:val="0"/>
          <w:numId w:val="6"/>
        </w:numPr>
        <w:suppressAutoHyphens w:val="0"/>
        <w:spacing w:line="276" w:lineRule="auto"/>
        <w:rPr>
          <w:rFonts w:eastAsia="Times New Roman"/>
          <w:color w:val="1D1C1D"/>
          <w:lang w:eastAsia="en-GB" w:bidi="ar-SA"/>
        </w:rPr>
      </w:pPr>
      <w:r>
        <w:rPr>
          <w:rFonts w:eastAsia="Times New Roman"/>
          <w:color w:val="1D1C1D"/>
          <w:lang w:eastAsia="en-GB" w:bidi="ar-SA"/>
        </w:rPr>
        <w:t>We use recycled resources such as second-hand office furniture and use sustainable suppliers like our stationary provider.</w:t>
      </w:r>
    </w:p>
    <w:p w14:paraId="4E148196" w14:textId="6B59A854" w:rsidR="00F65DC8" w:rsidRDefault="007F2720">
      <w:pPr>
        <w:numPr>
          <w:ilvl w:val="0"/>
          <w:numId w:val="6"/>
        </w:numPr>
        <w:suppressAutoHyphens w:val="0"/>
        <w:spacing w:line="276" w:lineRule="auto"/>
        <w:rPr>
          <w:rFonts w:eastAsia="Times New Roman"/>
          <w:color w:val="1D1C1D"/>
          <w:lang w:eastAsia="en-GB" w:bidi="ar-SA"/>
        </w:rPr>
      </w:pPr>
      <w:r>
        <w:rPr>
          <w:rFonts w:eastAsia="Times New Roman"/>
          <w:color w:val="1D1C1D"/>
          <w:lang w:eastAsia="en-GB" w:bidi="ar-SA"/>
        </w:rPr>
        <w:t>We encourage staff to use public transport, cycling, walking, and limiting car use.</w:t>
      </w:r>
      <w:r w:rsidR="000F4518">
        <w:rPr>
          <w:rFonts w:eastAsia="Times New Roman"/>
          <w:color w:val="1D1C1D"/>
          <w:lang w:eastAsia="en-GB" w:bidi="ar-SA"/>
        </w:rPr>
        <w:t xml:space="preserve"> We </w:t>
      </w:r>
      <w:r w:rsidR="00E55BD3">
        <w:rPr>
          <w:rFonts w:eastAsia="Times New Roman"/>
          <w:color w:val="1D1C1D"/>
          <w:lang w:eastAsia="en-GB" w:bidi="ar-SA"/>
        </w:rPr>
        <w:t>o</w:t>
      </w:r>
      <w:r w:rsidR="000F4518">
        <w:rPr>
          <w:rFonts w:eastAsia="Times New Roman"/>
          <w:color w:val="1D1C1D"/>
          <w:lang w:eastAsia="en-GB" w:bidi="ar-SA"/>
        </w:rPr>
        <w:t xml:space="preserve">ffer the cycle to work </w:t>
      </w:r>
      <w:proofErr w:type="gramStart"/>
      <w:r w:rsidR="000F4518">
        <w:rPr>
          <w:rFonts w:eastAsia="Times New Roman"/>
          <w:color w:val="1D1C1D"/>
          <w:lang w:eastAsia="en-GB" w:bidi="ar-SA"/>
        </w:rPr>
        <w:t>scheme</w:t>
      </w:r>
      <w:proofErr w:type="gramEnd"/>
      <w:r w:rsidR="000F4518">
        <w:rPr>
          <w:rFonts w:eastAsia="Times New Roman"/>
          <w:color w:val="1D1C1D"/>
          <w:lang w:eastAsia="en-GB" w:bidi="ar-SA"/>
        </w:rPr>
        <w:t xml:space="preserve"> and</w:t>
      </w:r>
      <w:r>
        <w:rPr>
          <w:rFonts w:eastAsia="Times New Roman"/>
          <w:color w:val="1D1C1D"/>
          <w:lang w:eastAsia="en-GB" w:bidi="ar-SA"/>
        </w:rPr>
        <w:t xml:space="preserve"> </w:t>
      </w:r>
      <w:r w:rsidR="000F4518">
        <w:rPr>
          <w:rFonts w:eastAsia="Times New Roman"/>
          <w:color w:val="1D1C1D"/>
          <w:lang w:eastAsia="en-GB" w:bidi="ar-SA"/>
        </w:rPr>
        <w:t xml:space="preserve">no employee currently reports driving to work. </w:t>
      </w:r>
      <w:r>
        <w:rPr>
          <w:rFonts w:eastAsia="Times New Roman"/>
          <w:color w:val="1D1C1D"/>
          <w:lang w:eastAsia="en-GB" w:bidi="ar-SA"/>
        </w:rPr>
        <w:t>Taking a hybrid approach for attendance in our office, we split home working and office attendance and maximise use of online meetings.</w:t>
      </w:r>
      <w:r w:rsidR="000F4518">
        <w:rPr>
          <w:rFonts w:eastAsia="Times New Roman"/>
          <w:color w:val="1D1C1D"/>
          <w:lang w:eastAsia="en-GB" w:bidi="ar-SA"/>
        </w:rPr>
        <w:t xml:space="preserve"> </w:t>
      </w:r>
    </w:p>
    <w:p w14:paraId="09FE8EBC" w14:textId="59C99672" w:rsidR="00F1728D" w:rsidRDefault="00F1728D">
      <w:pPr>
        <w:numPr>
          <w:ilvl w:val="0"/>
          <w:numId w:val="6"/>
        </w:numPr>
        <w:suppressAutoHyphens w:val="0"/>
        <w:spacing w:line="276" w:lineRule="auto"/>
        <w:rPr>
          <w:rFonts w:eastAsia="Times New Roman"/>
          <w:color w:val="1D1C1D"/>
          <w:lang w:eastAsia="en-GB" w:bidi="ar-SA"/>
        </w:rPr>
      </w:pPr>
      <w:r>
        <w:rPr>
          <w:rFonts w:eastAsia="Times New Roman"/>
          <w:color w:val="1D1C1D"/>
          <w:lang w:eastAsia="en-GB" w:bidi="ar-SA"/>
        </w:rPr>
        <w:t>We communicate with our office lease manager to track emissions and energy usage, to better understand our power usage.</w:t>
      </w:r>
    </w:p>
    <w:p w14:paraId="03BC377B" w14:textId="77777777" w:rsidR="00F65DC8" w:rsidRDefault="00F65DC8">
      <w:pPr>
        <w:suppressAutoHyphens w:val="0"/>
        <w:spacing w:line="276" w:lineRule="auto"/>
        <w:rPr>
          <w:rFonts w:eastAsia="Times New Roman"/>
          <w:color w:val="1D1C1D"/>
          <w:lang w:eastAsia="en-GB" w:bidi="ar-SA"/>
        </w:rPr>
      </w:pPr>
    </w:p>
    <w:p w14:paraId="66A910F2" w14:textId="234DF4D1" w:rsidR="00F65DC8" w:rsidRPr="00600125" w:rsidRDefault="007F2720">
      <w:pPr>
        <w:suppressAutoHyphens w:val="0"/>
        <w:spacing w:line="276" w:lineRule="auto"/>
        <w:rPr>
          <w:rFonts w:eastAsia="Times New Roman"/>
          <w:color w:val="1D1C1D"/>
          <w:lang w:eastAsia="en-GB" w:bidi="ar-SA"/>
        </w:rPr>
      </w:pPr>
      <w:r w:rsidRPr="00600125">
        <w:rPr>
          <w:rFonts w:eastAsia="Times New Roman"/>
          <w:color w:val="1D1C1D"/>
          <w:lang w:eastAsia="en-GB" w:bidi="ar-SA"/>
        </w:rPr>
        <w:t xml:space="preserve">In future, we will </w:t>
      </w:r>
      <w:r w:rsidR="00971C09" w:rsidRPr="00600125">
        <w:rPr>
          <w:rFonts w:eastAsia="Times New Roman"/>
          <w:color w:val="1D1C1D"/>
          <w:lang w:eastAsia="en-GB" w:bidi="ar-SA"/>
        </w:rPr>
        <w:t>explore initiatives to reduce and/or offset our</w:t>
      </w:r>
      <w:r w:rsidRPr="00600125">
        <w:rPr>
          <w:rFonts w:eastAsia="Times New Roman"/>
          <w:color w:val="1D1C1D"/>
          <w:lang w:eastAsia="en-GB" w:bidi="ar-SA"/>
        </w:rPr>
        <w:t xml:space="preserve"> carbon </w:t>
      </w:r>
      <w:r w:rsidR="00971C09" w:rsidRPr="00600125">
        <w:rPr>
          <w:rFonts w:eastAsia="Times New Roman"/>
          <w:color w:val="1D1C1D"/>
          <w:lang w:eastAsia="en-GB" w:bidi="ar-SA"/>
        </w:rPr>
        <w:t>emissions</w:t>
      </w:r>
    </w:p>
    <w:p w14:paraId="7EFBF4A5" w14:textId="6F5A04EB" w:rsidR="00F65DC8" w:rsidRPr="00600125" w:rsidRDefault="007F2720">
      <w:pPr>
        <w:numPr>
          <w:ilvl w:val="0"/>
          <w:numId w:val="6"/>
        </w:numPr>
        <w:suppressAutoHyphens w:val="0"/>
        <w:spacing w:line="276" w:lineRule="auto"/>
        <w:rPr>
          <w:rFonts w:eastAsia="Times New Roman"/>
          <w:color w:val="1D1C1D"/>
          <w:lang w:eastAsia="en-GB" w:bidi="ar-SA"/>
        </w:rPr>
      </w:pPr>
      <w:r w:rsidRPr="00600125">
        <w:rPr>
          <w:rFonts w:eastAsia="Times New Roman"/>
          <w:color w:val="1D1C1D"/>
          <w:lang w:eastAsia="en-GB" w:bidi="ar-SA"/>
        </w:rPr>
        <w:t>We aim to offset Carbon emissions through funding solutions using a tree-planting scheme.</w:t>
      </w:r>
      <w:r w:rsidR="00A2268C" w:rsidRPr="00600125">
        <w:rPr>
          <w:rFonts w:eastAsia="Times New Roman"/>
          <w:color w:val="1D1C1D"/>
          <w:lang w:eastAsia="en-GB" w:bidi="ar-SA"/>
        </w:rPr>
        <w:t xml:space="preserve"> </w:t>
      </w:r>
      <w:r w:rsidR="00971C09" w:rsidRPr="00600125">
        <w:rPr>
          <w:rFonts w:eastAsia="Times New Roman"/>
          <w:color w:val="1D1C1D"/>
          <w:lang w:eastAsia="en-GB" w:bidi="ar-SA"/>
        </w:rPr>
        <w:t>A tre</w:t>
      </w:r>
      <w:r w:rsidR="00A2268C" w:rsidRPr="00600125">
        <w:rPr>
          <w:rFonts w:eastAsia="Times New Roman"/>
          <w:color w:val="1D1C1D"/>
          <w:lang w:eastAsia="en-GB" w:bidi="ar-SA"/>
        </w:rPr>
        <w:t xml:space="preserve">e-planting scheme </w:t>
      </w:r>
      <w:r w:rsidR="00971C09" w:rsidRPr="00600125">
        <w:rPr>
          <w:rFonts w:eastAsia="Times New Roman"/>
          <w:color w:val="1D1C1D"/>
          <w:lang w:eastAsia="en-GB" w:bidi="ar-SA"/>
        </w:rPr>
        <w:t xml:space="preserve">could be </w:t>
      </w:r>
      <w:r w:rsidR="00A2268C" w:rsidRPr="00600125">
        <w:rPr>
          <w:rFonts w:eastAsia="Times New Roman"/>
          <w:color w:val="1D1C1D"/>
          <w:lang w:eastAsia="en-GB" w:bidi="ar-SA"/>
        </w:rPr>
        <w:t xml:space="preserve">carried out through donations to the National Trust </w:t>
      </w:r>
      <w:r w:rsidR="00971C09" w:rsidRPr="00600125">
        <w:rPr>
          <w:rFonts w:eastAsia="Times New Roman"/>
          <w:color w:val="1D1C1D"/>
          <w:lang w:eastAsia="en-GB" w:bidi="ar-SA"/>
        </w:rPr>
        <w:t>UK.</w:t>
      </w:r>
    </w:p>
    <w:p w14:paraId="22E54AE4" w14:textId="77777777" w:rsidR="00F65DC8" w:rsidRDefault="007F2720">
      <w:pPr>
        <w:pStyle w:val="Heading1"/>
        <w:spacing w:before="360" w:line="244" w:lineRule="auto"/>
      </w:pPr>
      <w:r>
        <w:rPr>
          <w:b/>
          <w:sz w:val="28"/>
          <w:szCs w:val="28"/>
        </w:rPr>
        <w:t>Declaration and Sign Off</w:t>
      </w:r>
    </w:p>
    <w:p w14:paraId="5176C480" w14:textId="792C44BB" w:rsidR="00F65DC8" w:rsidRDefault="007F2720">
      <w:pPr>
        <w:pStyle w:val="Standard"/>
        <w:spacing w:after="300" w:line="244" w:lineRule="auto"/>
      </w:pPr>
      <w:r>
        <w:t xml:space="preserve">This Carbon Reduction Plan has been completed in accordance with PPN </w:t>
      </w:r>
      <w:r w:rsidR="000F4518">
        <w:t>006</w:t>
      </w:r>
      <w:r>
        <w:t xml:space="preserve"> and associated guidance and reporting standard for Carbon Reduction Plans.</w:t>
      </w:r>
    </w:p>
    <w:p w14:paraId="545D3AC4" w14:textId="77777777" w:rsidR="00F65DC8" w:rsidRDefault="007F2720">
      <w:pPr>
        <w:pStyle w:val="Standard"/>
        <w:spacing w:after="300" w:line="244" w:lineRule="auto"/>
      </w:pPr>
      <w:r>
        <w:t>Emissions have been reported and recorded in accordance with</w:t>
      </w:r>
      <w:r>
        <w:rPr>
          <w:color w:val="0B0C0C"/>
        </w:rPr>
        <w:t xml:space="preserve"> the published reporting standard for Carbon Reduction Plans and the </w:t>
      </w:r>
      <w:r>
        <w:rPr>
          <w:color w:val="000000"/>
        </w:rPr>
        <w:t>GHG Reporting Protocol corporate standard</w:t>
      </w:r>
      <w:r>
        <w:rPr>
          <w:rStyle w:val="FootnoteReference"/>
          <w:color w:val="000000"/>
        </w:rPr>
        <w:footnoteReference w:id="1"/>
      </w:r>
      <w:r>
        <w:rPr>
          <w:color w:val="000000"/>
        </w:rPr>
        <w:t xml:space="preserve"> </w:t>
      </w:r>
      <w:r>
        <w:rPr>
          <w:color w:val="0B0C0C"/>
        </w:rPr>
        <w:t>and uses the appropri</w:t>
      </w:r>
      <w:r>
        <w:rPr>
          <w:color w:val="000000"/>
        </w:rPr>
        <w:t xml:space="preserve">ate </w:t>
      </w:r>
      <w:hyperlink r:id="rId16" w:history="1">
        <w:r>
          <w:rPr>
            <w:color w:val="000000"/>
          </w:rPr>
          <w:t>Government emission conversion factors for greenhouse gas company reporting</w:t>
        </w:r>
      </w:hyperlink>
      <w:r>
        <w:rPr>
          <w:rStyle w:val="FootnoteReference"/>
          <w:color w:val="000000"/>
        </w:rPr>
        <w:footnoteReference w:id="2"/>
      </w:r>
      <w:r>
        <w:rPr>
          <w:color w:val="000000"/>
        </w:rPr>
        <w:t>.</w:t>
      </w:r>
    </w:p>
    <w:p w14:paraId="17A449FF" w14:textId="77777777" w:rsidR="00F65DC8" w:rsidRDefault="007F2720">
      <w:pPr>
        <w:pStyle w:val="Standard"/>
        <w:spacing w:after="300" w:line="244" w:lineRule="auto"/>
      </w:pPr>
      <w:r>
        <w:rPr>
          <w:color w:val="0B0C0C"/>
        </w:rPr>
        <w:t xml:space="preserve">Scope 1 and Scope 2 emissions have been reported in accordance with SECR requirements, and the required subset of Scope 3 emissions have been reported in accordance with the published reporting standard for Carbon Reduction Plans and the </w:t>
      </w:r>
      <w:r>
        <w:rPr>
          <w:color w:val="000000"/>
        </w:rPr>
        <w:t>Corporate Value Chain (Scope 3) Standard</w:t>
      </w:r>
      <w:r>
        <w:rPr>
          <w:rStyle w:val="FootnoteReference"/>
          <w:color w:val="000000"/>
        </w:rPr>
        <w:footnoteReference w:id="3"/>
      </w:r>
      <w:r>
        <w:rPr>
          <w:color w:val="000000"/>
        </w:rPr>
        <w:t>.</w:t>
      </w:r>
    </w:p>
    <w:p w14:paraId="14B7787B" w14:textId="77777777" w:rsidR="00F65DC8" w:rsidRDefault="007F2720">
      <w:pPr>
        <w:pStyle w:val="Standard"/>
        <w:spacing w:after="300" w:line="244" w:lineRule="auto"/>
      </w:pPr>
      <w:r>
        <w:rPr>
          <w:color w:val="0B0C0C"/>
        </w:rPr>
        <w:t xml:space="preserve">This Carbon Reduction Plan has been reviewed and signed off </w:t>
      </w:r>
      <w:r>
        <w:t>by the board of directors (or equivalent management body).</w:t>
      </w:r>
    </w:p>
    <w:p w14:paraId="5D95CD0A" w14:textId="77777777" w:rsidR="00F65DC8" w:rsidRDefault="007F2720">
      <w:pPr>
        <w:pStyle w:val="Heading4"/>
        <w:spacing w:after="300" w:line="244" w:lineRule="auto"/>
      </w:pPr>
      <w:bookmarkStart w:id="11" w:name="_heading=h.2p2csry"/>
      <w:bookmarkEnd w:id="11"/>
      <w:r>
        <w:t>Signed on behalf of the Supplier:</w:t>
      </w:r>
    </w:p>
    <w:p w14:paraId="56E7E7FA" w14:textId="77777777" w:rsidR="00F65DC8" w:rsidRDefault="00F65DC8">
      <w:pPr>
        <w:pStyle w:val="execution"/>
        <w:keepNext w:val="0"/>
        <w:keepLines w:val="0"/>
        <w:tabs>
          <w:tab w:val="left" w:pos="4370"/>
        </w:tabs>
        <w:rPr>
          <w:rFonts w:ascii="Arial" w:hAnsi="Arial" w:cs="Arial"/>
          <w:sz w:val="22"/>
          <w:szCs w:val="22"/>
        </w:rPr>
      </w:pPr>
    </w:p>
    <w:p w14:paraId="19BB3884" w14:textId="77777777" w:rsidR="00F65DC8" w:rsidRDefault="007F2720">
      <w:pPr>
        <w:pStyle w:val="execution"/>
        <w:keepNext w:val="0"/>
        <w:keepLines w:val="0"/>
        <w:tabs>
          <w:tab w:val="left" w:pos="4370"/>
        </w:tabs>
      </w:pPr>
      <w:r>
        <w:rPr>
          <w:rFonts w:ascii="Arial" w:hAnsi="Arial" w:cs="Arial"/>
          <w:noProof/>
          <w:color w:val="000000"/>
          <w:sz w:val="22"/>
          <w:szCs w:val="22"/>
          <w:lang w:eastAsia="en-GB"/>
        </w:rPr>
        <w:drawing>
          <wp:inline distT="0" distB="0" distL="0" distR="0" wp14:anchorId="5BA94274" wp14:editId="07673695">
            <wp:extent cx="1625602" cy="336554"/>
            <wp:effectExtent l="0" t="0" r="0" b="6346"/>
            <wp:docPr id="2017579527" name="Picture 1" descr="A black line with a white backgroun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1625602" cy="336554"/>
                    </a:xfrm>
                    <a:prstGeom prst="rect">
                      <a:avLst/>
                    </a:prstGeom>
                    <a:noFill/>
                    <a:ln>
                      <a:noFill/>
                      <a:prstDash/>
                    </a:ln>
                  </pic:spPr>
                </pic:pic>
              </a:graphicData>
            </a:graphic>
          </wp:inline>
        </w:drawing>
      </w:r>
    </w:p>
    <w:p w14:paraId="3E73D980" w14:textId="77777777" w:rsidR="00F65DC8" w:rsidRDefault="00F65DC8"/>
    <w:p w14:paraId="7D6BCA27" w14:textId="77777777" w:rsidR="00F65DC8" w:rsidRDefault="007F2720">
      <w:r>
        <w:t>Name: Edward Bramley-Harker</w:t>
      </w:r>
    </w:p>
    <w:p w14:paraId="2B374563" w14:textId="77777777" w:rsidR="00F65DC8" w:rsidRDefault="00F65DC8"/>
    <w:p w14:paraId="026DAD54" w14:textId="77777777" w:rsidR="00F65DC8" w:rsidRDefault="007F2720">
      <w:r>
        <w:t>Role: Director, Edge Health</w:t>
      </w:r>
    </w:p>
    <w:p w14:paraId="449F1222" w14:textId="77777777" w:rsidR="00F65DC8" w:rsidRDefault="00F65DC8"/>
    <w:p w14:paraId="2587790C" w14:textId="178C7F09" w:rsidR="00F65DC8" w:rsidRDefault="007F2720">
      <w:r>
        <w:t xml:space="preserve">Date: </w:t>
      </w:r>
      <w:r w:rsidR="000F4518">
        <w:t>1</w:t>
      </w:r>
      <w:r w:rsidR="000F4518" w:rsidRPr="000F4518">
        <w:rPr>
          <w:vertAlign w:val="superscript"/>
        </w:rPr>
        <w:t>st</w:t>
      </w:r>
      <w:r w:rsidR="000F4518">
        <w:t xml:space="preserve"> April 2025</w:t>
      </w:r>
    </w:p>
    <w:p w14:paraId="593B91E8" w14:textId="679F368F" w:rsidR="00F65DC8" w:rsidRDefault="00F65DC8">
      <w:pPr>
        <w:pStyle w:val="Standard"/>
      </w:pPr>
      <w:bookmarkStart w:id="12" w:name="_heading=h.147n2zr"/>
      <w:bookmarkEnd w:id="12"/>
    </w:p>
    <w:sectPr w:rsidR="00F65DC8">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5C473" w14:textId="77777777" w:rsidR="00DC4DEA" w:rsidRDefault="00DC4DEA">
      <w:r>
        <w:separator/>
      </w:r>
    </w:p>
  </w:endnote>
  <w:endnote w:type="continuationSeparator" w:id="0">
    <w:p w14:paraId="4DE33C1C" w14:textId="77777777" w:rsidR="00DC4DEA" w:rsidRDefault="00DC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127C" w14:textId="77777777" w:rsidR="007F2720" w:rsidRDefault="007F2720">
    <w:pPr>
      <w:pStyle w:val="Footer"/>
      <w:jc w:val="both"/>
    </w:pPr>
    <w:r>
      <w:t>Edge Health Ltd Carbon Reduction Plan</w:t>
    </w:r>
    <w:r>
      <w:tab/>
    </w:r>
    <w:r>
      <w:tab/>
    </w:r>
    <w:r>
      <w:fldChar w:fldCharType="begin"/>
    </w:r>
    <w:r>
      <w:instrText xml:space="preserve"> PAGE </w:instrText>
    </w:r>
    <w:r>
      <w:fldChar w:fldCharType="separate"/>
    </w:r>
    <w:r>
      <w:t>2</w:t>
    </w:r>
    <w:r>
      <w:fldChar w:fldCharType="end"/>
    </w:r>
  </w:p>
  <w:p w14:paraId="67A5052C" w14:textId="77777777" w:rsidR="007F2720" w:rsidRDefault="007F2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F9B37" w14:textId="77777777" w:rsidR="00DC4DEA" w:rsidRDefault="00DC4DEA">
      <w:r>
        <w:rPr>
          <w:color w:val="000000"/>
        </w:rPr>
        <w:separator/>
      </w:r>
    </w:p>
  </w:footnote>
  <w:footnote w:type="continuationSeparator" w:id="0">
    <w:p w14:paraId="0ADD2EC9" w14:textId="77777777" w:rsidR="00DC4DEA" w:rsidRDefault="00DC4DEA">
      <w:r>
        <w:continuationSeparator/>
      </w:r>
    </w:p>
  </w:footnote>
  <w:footnote w:id="1">
    <w:p w14:paraId="26A9EFD1" w14:textId="77777777" w:rsidR="00F65DC8" w:rsidRDefault="007F2720">
      <w:pPr>
        <w:pStyle w:val="Standard"/>
        <w:spacing w:line="240" w:lineRule="auto"/>
      </w:pPr>
      <w:r>
        <w:rPr>
          <w:rStyle w:val="FootnoteReference"/>
        </w:rPr>
        <w:footnoteRef/>
      </w:r>
      <w:hyperlink r:id="rId1" w:history="1">
        <w:r>
          <w:rPr>
            <w:color w:val="0000FF"/>
            <w:sz w:val="20"/>
            <w:szCs w:val="20"/>
            <w:u w:val="single"/>
          </w:rPr>
          <w:t>https://ghgprotocol.org/corporate-standard</w:t>
        </w:r>
      </w:hyperlink>
    </w:p>
  </w:footnote>
  <w:footnote w:id="2">
    <w:p w14:paraId="6061DFBE" w14:textId="77777777" w:rsidR="00F65DC8" w:rsidRDefault="007F2720">
      <w:pPr>
        <w:pStyle w:val="Standard"/>
        <w:spacing w:line="240" w:lineRule="auto"/>
      </w:pPr>
      <w:r>
        <w:rPr>
          <w:rStyle w:val="FootnoteReference"/>
        </w:rPr>
        <w:footnoteRef/>
      </w:r>
      <w:hyperlink r:id="rId2" w:history="1">
        <w:r>
          <w:rPr>
            <w:color w:val="0000FF"/>
            <w:sz w:val="20"/>
            <w:szCs w:val="20"/>
            <w:u w:val="single"/>
          </w:rPr>
          <w:t>https://www.gov.uk/government/collections/government-conversion-factors-for-company-reporting</w:t>
        </w:r>
      </w:hyperlink>
    </w:p>
  </w:footnote>
  <w:footnote w:id="3">
    <w:p w14:paraId="25D16C6B" w14:textId="77777777" w:rsidR="00F65DC8" w:rsidRDefault="007F2720">
      <w:pPr>
        <w:pStyle w:val="Standard"/>
        <w:spacing w:line="240" w:lineRule="auto"/>
      </w:pPr>
      <w:r>
        <w:rPr>
          <w:rStyle w:val="FootnoteReference"/>
        </w:rPr>
        <w:footnoteRef/>
      </w:r>
      <w:hyperlink r:id="rId3" w:history="1">
        <w:r>
          <w:rPr>
            <w:color w:val="0000FF"/>
            <w:sz w:val="20"/>
            <w:szCs w:val="20"/>
            <w:u w:val="single"/>
          </w:rPr>
          <w:t>https://ghgprotocol.org/standards/scope-3-standard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338F" w14:textId="1CABE75D" w:rsidR="007F2720" w:rsidRDefault="001A1218">
    <w:pPr>
      <w:pStyle w:val="Standard"/>
    </w:pPr>
    <w:r>
      <w:rPr>
        <w:noProof/>
      </w:rPr>
      <w:drawing>
        <wp:anchor distT="0" distB="0" distL="114300" distR="114300" simplePos="0" relativeHeight="251658241" behindDoc="0" locked="0" layoutInCell="1" allowOverlap="1" wp14:anchorId="09D796A8" wp14:editId="23442C0E">
          <wp:simplePos x="0" y="0"/>
          <wp:positionH relativeFrom="column">
            <wp:posOffset>-638175</wp:posOffset>
          </wp:positionH>
          <wp:positionV relativeFrom="paragraph">
            <wp:posOffset>-132080</wp:posOffset>
          </wp:positionV>
          <wp:extent cx="1080000" cy="414000"/>
          <wp:effectExtent l="0" t="0" r="6350" b="5715"/>
          <wp:wrapNone/>
          <wp:docPr id="1828584414" name="image1.png"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828584414" name="image1.png" descr="A black background with a black square&#10;&#10;Description automatically generated with medium confidence"/>
                  <pic:cNvPicPr/>
                </pic:nvPicPr>
                <pic:blipFill>
                  <a:blip r:embed="rId1">
                    <a:lum/>
                    <a:alphaModFix/>
                    <a:extLst>
                      <a:ext uri="{28A0092B-C50C-407E-A947-70E740481C1C}">
                        <a14:useLocalDpi xmlns:a14="http://schemas.microsoft.com/office/drawing/2010/main" val="0"/>
                      </a:ext>
                    </a:extLst>
                  </a:blip>
                  <a:srcRect/>
                  <a:stretch>
                    <a:fillRect/>
                  </a:stretch>
                </pic:blipFill>
                <pic:spPr>
                  <a:xfrm>
                    <a:off x="0" y="0"/>
                    <a:ext cx="1080000" cy="414000"/>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007F2720">
      <w:rPr>
        <w:noProof/>
      </w:rPr>
      <w:drawing>
        <wp:anchor distT="0" distB="0" distL="114300" distR="114300" simplePos="0" relativeHeight="251658240" behindDoc="0" locked="0" layoutInCell="1" allowOverlap="1" wp14:anchorId="22D3D14A" wp14:editId="3310CD8A">
          <wp:simplePos x="0" y="0"/>
          <wp:positionH relativeFrom="column">
            <wp:posOffset>5892795</wp:posOffset>
          </wp:positionH>
          <wp:positionV relativeFrom="paragraph">
            <wp:posOffset>-279404</wp:posOffset>
          </wp:positionV>
          <wp:extent cx="564065" cy="557939"/>
          <wp:effectExtent l="0" t="0" r="7435" b="0"/>
          <wp:wrapNone/>
          <wp:docPr id="1094462475"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64065" cy="557939"/>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F17F7"/>
    <w:multiLevelType w:val="multilevel"/>
    <w:tmpl w:val="40904F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AE3641A"/>
    <w:multiLevelType w:val="multilevel"/>
    <w:tmpl w:val="0E400F20"/>
    <w:styleLink w:val="WWNum1"/>
    <w:lvl w:ilvl="0">
      <w:numFmt w:val="bullet"/>
      <w:lvlText w:val="●"/>
      <w:lvlJc w:val="left"/>
      <w:pPr>
        <w:ind w:left="720" w:hanging="360"/>
      </w:pPr>
      <w:rPr>
        <w:rFonts w:ascii="Noto Sans Symbols" w:eastAsia="Noto Sans Symbols" w:hAnsi="Noto Sans Symbols" w:cs="Noto Sans Symbols"/>
        <w:b w:val="0"/>
        <w:sz w:val="22"/>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F4048CE"/>
    <w:multiLevelType w:val="multilevel"/>
    <w:tmpl w:val="8BFEF4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9A03978"/>
    <w:multiLevelType w:val="multilevel"/>
    <w:tmpl w:val="BA46A59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67416835"/>
    <w:multiLevelType w:val="multilevel"/>
    <w:tmpl w:val="19A405B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75B03BB7"/>
    <w:multiLevelType w:val="multilevel"/>
    <w:tmpl w:val="46D4BC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117867352">
    <w:abstractNumId w:val="4"/>
  </w:num>
  <w:num w:numId="2" w16cid:durableId="1624464651">
    <w:abstractNumId w:val="1"/>
  </w:num>
  <w:num w:numId="3" w16cid:durableId="375743541">
    <w:abstractNumId w:val="5"/>
  </w:num>
  <w:num w:numId="4" w16cid:durableId="201091138">
    <w:abstractNumId w:val="0"/>
  </w:num>
  <w:num w:numId="5" w16cid:durableId="572668529">
    <w:abstractNumId w:val="2"/>
  </w:num>
  <w:num w:numId="6" w16cid:durableId="1103257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autoHyphenation/>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C8"/>
    <w:rsid w:val="00004DD0"/>
    <w:rsid w:val="00014998"/>
    <w:rsid w:val="000358F5"/>
    <w:rsid w:val="00044D40"/>
    <w:rsid w:val="00076334"/>
    <w:rsid w:val="000B5A3A"/>
    <w:rsid w:val="000F4518"/>
    <w:rsid w:val="001171D3"/>
    <w:rsid w:val="001768E7"/>
    <w:rsid w:val="00186A51"/>
    <w:rsid w:val="001A1218"/>
    <w:rsid w:val="001C37B8"/>
    <w:rsid w:val="001E2981"/>
    <w:rsid w:val="00203843"/>
    <w:rsid w:val="00212464"/>
    <w:rsid w:val="00233AA2"/>
    <w:rsid w:val="00266866"/>
    <w:rsid w:val="002A3D30"/>
    <w:rsid w:val="002A51E8"/>
    <w:rsid w:val="002C4F31"/>
    <w:rsid w:val="002C7F71"/>
    <w:rsid w:val="002E79D3"/>
    <w:rsid w:val="002F00D2"/>
    <w:rsid w:val="00377980"/>
    <w:rsid w:val="0039329D"/>
    <w:rsid w:val="003E0B45"/>
    <w:rsid w:val="004A6E84"/>
    <w:rsid w:val="004B7B49"/>
    <w:rsid w:val="004C2202"/>
    <w:rsid w:val="004C7ABF"/>
    <w:rsid w:val="0050716F"/>
    <w:rsid w:val="0057414C"/>
    <w:rsid w:val="005752A8"/>
    <w:rsid w:val="00600125"/>
    <w:rsid w:val="00602C40"/>
    <w:rsid w:val="00602FFF"/>
    <w:rsid w:val="00671A37"/>
    <w:rsid w:val="006912EF"/>
    <w:rsid w:val="00692D9F"/>
    <w:rsid w:val="00694F79"/>
    <w:rsid w:val="006F3ED8"/>
    <w:rsid w:val="007B43E9"/>
    <w:rsid w:val="007E5E7A"/>
    <w:rsid w:val="007F2720"/>
    <w:rsid w:val="00877989"/>
    <w:rsid w:val="008D0DA4"/>
    <w:rsid w:val="008D4413"/>
    <w:rsid w:val="00914616"/>
    <w:rsid w:val="00935D08"/>
    <w:rsid w:val="00957A7A"/>
    <w:rsid w:val="00971C09"/>
    <w:rsid w:val="00982524"/>
    <w:rsid w:val="009A1846"/>
    <w:rsid w:val="009E6F14"/>
    <w:rsid w:val="00A0532A"/>
    <w:rsid w:val="00A2268C"/>
    <w:rsid w:val="00A238A3"/>
    <w:rsid w:val="00A36971"/>
    <w:rsid w:val="00A379A2"/>
    <w:rsid w:val="00A77E6C"/>
    <w:rsid w:val="00AA1AC9"/>
    <w:rsid w:val="00AA7DFA"/>
    <w:rsid w:val="00AE4421"/>
    <w:rsid w:val="00AE48D3"/>
    <w:rsid w:val="00B772C2"/>
    <w:rsid w:val="00BD32DE"/>
    <w:rsid w:val="00C062B8"/>
    <w:rsid w:val="00C062F9"/>
    <w:rsid w:val="00C57CAC"/>
    <w:rsid w:val="00C739F4"/>
    <w:rsid w:val="00C8457E"/>
    <w:rsid w:val="00C858DD"/>
    <w:rsid w:val="00D241F2"/>
    <w:rsid w:val="00D46EE6"/>
    <w:rsid w:val="00D81968"/>
    <w:rsid w:val="00DC4DEA"/>
    <w:rsid w:val="00DF1886"/>
    <w:rsid w:val="00E11EA8"/>
    <w:rsid w:val="00E55BD3"/>
    <w:rsid w:val="00E64929"/>
    <w:rsid w:val="00EC647D"/>
    <w:rsid w:val="00EF664B"/>
    <w:rsid w:val="00F07F93"/>
    <w:rsid w:val="00F1728D"/>
    <w:rsid w:val="00F46058"/>
    <w:rsid w:val="00F530A3"/>
    <w:rsid w:val="00F63B64"/>
    <w:rsid w:val="00F65DC8"/>
    <w:rsid w:val="00FC42B9"/>
    <w:rsid w:val="00FC4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039DE1A"/>
  <w15:docId w15:val="{E35A9F61-70A7-4330-A726-EA63AE2E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spacing w:before="360" w:after="120"/>
      <w:outlineLvl w:val="1"/>
    </w:pPr>
    <w:rPr>
      <w:sz w:val="32"/>
      <w:szCs w:val="32"/>
    </w:rPr>
  </w:style>
  <w:style w:type="paragraph" w:styleId="Heading3">
    <w:name w:val="heading 3"/>
    <w:basedOn w:val="Normal"/>
    <w:next w:val="Standard"/>
    <w:uiPriority w:val="9"/>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unhideWhenUsed/>
    <w:qFormat/>
    <w:pPr>
      <w:keepNext/>
      <w:keepLines/>
      <w:spacing w:after="120" w:line="268" w:lineRule="auto"/>
      <w:jc w:val="both"/>
      <w:outlineLvl w:val="3"/>
    </w:pPr>
    <w:rPr>
      <w:b/>
      <w:color w:val="00488C"/>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CommentText">
    <w:name w:val="annotation text"/>
    <w:basedOn w:val="Normal"/>
    <w:rPr>
      <w:sz w:val="20"/>
      <w:szCs w:val="20"/>
    </w:rPr>
  </w:style>
  <w:style w:type="paragraph" w:styleId="BalloonText">
    <w:name w:val="Balloon Text"/>
    <w:basedOn w:val="Normal"/>
    <w:rPr>
      <w:rFonts w:ascii="Times New Roman" w:eastAsia="Times New Roman" w:hAnsi="Times New Roman" w:cs="Times New Roman"/>
      <w:sz w:val="18"/>
      <w:szCs w:val="18"/>
    </w:rPr>
  </w:style>
  <w:style w:type="paragraph" w:customStyle="1" w:styleId="Footnote">
    <w:name w:val="Footnote"/>
    <w:basedOn w:val="Normal"/>
    <w:rPr>
      <w:sz w:val="20"/>
      <w:szCs w:val="20"/>
    </w:rPr>
  </w:style>
  <w:style w:type="paragraph" w:styleId="NormalWeb">
    <w:name w:val="Normal (Web)"/>
    <w:basedOn w:val="Normal"/>
    <w:pPr>
      <w:spacing w:before="280" w:after="280"/>
    </w:pPr>
    <w:rPr>
      <w:rFonts w:ascii="Times New Roman" w:eastAsia="Times New Roman" w:hAnsi="Times New Roman" w:cs="Times New Roman"/>
      <w:sz w:val="24"/>
      <w:szCs w:val="24"/>
      <w:lang w:eastAsia="en-GB"/>
    </w:rPr>
  </w:style>
  <w:style w:type="paragraph" w:customStyle="1" w:styleId="Framecontents">
    <w:name w:val="Frame contents"/>
    <w:basedOn w:val="Standard"/>
  </w:style>
  <w:style w:type="paragraph" w:styleId="Header">
    <w:name w:val="header"/>
    <w:basedOn w:val="Standard"/>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Times New Roman" w:eastAsia="Times New Roman" w:hAnsi="Times New Roman" w:cs="Times New Roman"/>
      <w:sz w:val="18"/>
      <w:szCs w:val="18"/>
    </w:rPr>
  </w:style>
  <w:style w:type="character" w:customStyle="1" w:styleId="Internetlink">
    <w:name w:val="Internet link"/>
    <w:basedOn w:val="DefaultParagraphFont"/>
    <w:rPr>
      <w:color w:val="0000FF"/>
      <w:u w:val="single"/>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styleId="UnresolvedMention">
    <w:name w:val="Unresolved Mention"/>
    <w:basedOn w:val="DefaultParagraphFont"/>
    <w:rPr>
      <w:color w:val="605E5C"/>
      <w:shd w:val="clear" w:color="auto" w:fill="E1DFDD"/>
    </w:rPr>
  </w:style>
  <w:style w:type="character" w:customStyle="1" w:styleId="ListLabel1">
    <w:name w:val="ListLabel 1"/>
    <w:rPr>
      <w:rFonts w:ascii="Arial" w:eastAsia="Noto Sans Symbols" w:hAnsi="Arial" w:cs="Noto Sans Symbols"/>
      <w:b w:val="0"/>
      <w:sz w:val="22"/>
      <w:szCs w:val="20"/>
    </w:rPr>
  </w:style>
  <w:style w:type="character" w:customStyle="1" w:styleId="ListLabel2">
    <w:name w:val="ListLabel 2"/>
    <w:rPr>
      <w:rFonts w:eastAsia="Courier New" w:cs="Courier New"/>
      <w:sz w:val="20"/>
      <w:szCs w:val="20"/>
    </w:rPr>
  </w:style>
  <w:style w:type="character" w:customStyle="1" w:styleId="ListLabel3">
    <w:name w:val="ListLabel 3"/>
    <w:rPr>
      <w:rFonts w:eastAsia="Noto Sans Symbols" w:cs="Noto Sans Symbols"/>
      <w:sz w:val="20"/>
      <w:szCs w:val="20"/>
    </w:rPr>
  </w:style>
  <w:style w:type="character" w:customStyle="1" w:styleId="ListLabel4">
    <w:name w:val="ListLabel 4"/>
    <w:rPr>
      <w:rFonts w:eastAsia="Noto Sans Symbols" w:cs="Noto Sans Symbols"/>
      <w:sz w:val="20"/>
      <w:szCs w:val="20"/>
    </w:rPr>
  </w:style>
  <w:style w:type="character" w:customStyle="1" w:styleId="ListLabel5">
    <w:name w:val="ListLabel 5"/>
    <w:rPr>
      <w:rFonts w:eastAsia="Noto Sans Symbols" w:cs="Noto Sans Symbols"/>
      <w:sz w:val="20"/>
      <w:szCs w:val="20"/>
    </w:rPr>
  </w:style>
  <w:style w:type="character" w:customStyle="1" w:styleId="ListLabel6">
    <w:name w:val="ListLabel 6"/>
    <w:rPr>
      <w:rFonts w:eastAsia="Noto Sans Symbols" w:cs="Noto Sans Symbols"/>
      <w:sz w:val="20"/>
      <w:szCs w:val="20"/>
    </w:rPr>
  </w:style>
  <w:style w:type="character" w:customStyle="1" w:styleId="ListLabel7">
    <w:name w:val="ListLabel 7"/>
    <w:rPr>
      <w:rFonts w:eastAsia="Noto Sans Symbols" w:cs="Noto Sans Symbols"/>
      <w:sz w:val="20"/>
      <w:szCs w:val="20"/>
    </w:rPr>
  </w:style>
  <w:style w:type="character" w:customStyle="1" w:styleId="ListLabel8">
    <w:name w:val="ListLabel 8"/>
    <w:rPr>
      <w:rFonts w:eastAsia="Noto Sans Symbols" w:cs="Noto Sans Symbols"/>
      <w:sz w:val="20"/>
      <w:szCs w:val="20"/>
    </w:rPr>
  </w:style>
  <w:style w:type="character" w:customStyle="1" w:styleId="ListLabel9">
    <w:name w:val="ListLabel 9"/>
    <w:rPr>
      <w:rFonts w:eastAsia="Noto Sans Symbols" w:cs="Noto Sans Symbols"/>
      <w:sz w:val="20"/>
      <w:szCs w:val="20"/>
    </w:rPr>
  </w:style>
  <w:style w:type="character" w:customStyle="1" w:styleId="ListLabel10">
    <w:name w:val="ListLabel 10"/>
    <w:rPr>
      <w:color w:val="000000"/>
    </w:rPr>
  </w:style>
  <w:style w:type="character" w:styleId="FootnoteReference">
    <w:name w:val="footnote reference"/>
    <w:basedOn w:val="DefaultParagraphFont"/>
    <w:rPr>
      <w:position w:val="0"/>
      <w:vertAlign w:val="superscript"/>
    </w:rPr>
  </w:style>
  <w:style w:type="paragraph" w:styleId="Footer">
    <w:name w:val="footer"/>
    <w:basedOn w:val="Normal"/>
    <w:pPr>
      <w:tabs>
        <w:tab w:val="center" w:pos="4513"/>
        <w:tab w:val="right" w:pos="9026"/>
      </w:tabs>
    </w:pPr>
    <w:rPr>
      <w:rFonts w:cs="Mangal"/>
      <w:szCs w:val="20"/>
    </w:rPr>
  </w:style>
  <w:style w:type="character" w:customStyle="1" w:styleId="FooterChar">
    <w:name w:val="Footer Char"/>
    <w:basedOn w:val="DefaultParagraphFont"/>
    <w:rPr>
      <w:rFonts w:cs="Mangal"/>
      <w:szCs w:val="20"/>
    </w:rPr>
  </w:style>
  <w:style w:type="paragraph" w:styleId="CommentSubject">
    <w:name w:val="annotation subject"/>
    <w:basedOn w:val="CommentText"/>
    <w:next w:val="CommentText"/>
    <w:rPr>
      <w:rFonts w:cs="Mangal"/>
      <w:b/>
      <w:bCs/>
      <w:szCs w:val="18"/>
    </w:rPr>
  </w:style>
  <w:style w:type="character" w:customStyle="1" w:styleId="CommentTextChar1">
    <w:name w:val="Comment Text Char1"/>
    <w:basedOn w:val="DefaultParagraphFont"/>
    <w:rPr>
      <w:sz w:val="20"/>
      <w:szCs w:val="20"/>
    </w:rPr>
  </w:style>
  <w:style w:type="character" w:customStyle="1" w:styleId="CommentSubjectChar">
    <w:name w:val="Comment Subject Char"/>
    <w:basedOn w:val="CommentTextChar1"/>
    <w:rPr>
      <w:rFonts w:cs="Mangal"/>
      <w:b/>
      <w:bCs/>
      <w:sz w:val="20"/>
      <w:szCs w:val="18"/>
    </w:rPr>
  </w:style>
  <w:style w:type="paragraph" w:styleId="ListParagraph">
    <w:name w:val="List Paragraph"/>
    <w:basedOn w:val="Normal"/>
    <w:pPr>
      <w:ind w:left="720"/>
      <w:contextualSpacing/>
    </w:pPr>
    <w:rPr>
      <w:rFonts w:cs="Mangal"/>
      <w:szCs w:val="20"/>
    </w:rPr>
  </w:style>
  <w:style w:type="paragraph" w:customStyle="1" w:styleId="execution">
    <w:name w:val="execution"/>
    <w:basedOn w:val="Normal"/>
    <w:pPr>
      <w:keepNext/>
      <w:keepLines/>
      <w:tabs>
        <w:tab w:val="right" w:leader="dot" w:pos="4140"/>
      </w:tabs>
      <w:suppressAutoHyphens w:val="0"/>
      <w:spacing w:line="240" w:lineRule="atLeast"/>
      <w:ind w:right="4608"/>
      <w:jc w:val="both"/>
      <w:textAlignment w:val="auto"/>
    </w:pPr>
    <w:rPr>
      <w:rFonts w:ascii="Times New Roman" w:eastAsia="Times New Roman" w:hAnsi="Times New Roman" w:cs="Times New Roman"/>
      <w:sz w:val="23"/>
      <w:szCs w:val="20"/>
      <w:lang w:eastAsia="en-US" w:bidi="ar-SA"/>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678905">
      <w:bodyDiv w:val="1"/>
      <w:marLeft w:val="0"/>
      <w:marRight w:val="0"/>
      <w:marTop w:val="0"/>
      <w:marBottom w:val="0"/>
      <w:divBdr>
        <w:top w:val="none" w:sz="0" w:space="0" w:color="auto"/>
        <w:left w:val="none" w:sz="0" w:space="0" w:color="auto"/>
        <w:bottom w:val="none" w:sz="0" w:space="0" w:color="auto"/>
        <w:right w:val="none" w:sz="0" w:space="0" w:color="auto"/>
      </w:divBdr>
    </w:div>
    <w:div w:id="1362055321">
      <w:bodyDiv w:val="1"/>
      <w:marLeft w:val="0"/>
      <w:marRight w:val="0"/>
      <w:marTop w:val="0"/>
      <w:marBottom w:val="0"/>
      <w:divBdr>
        <w:top w:val="none" w:sz="0" w:space="0" w:color="auto"/>
        <w:left w:val="none" w:sz="0" w:space="0" w:color="auto"/>
        <w:bottom w:val="none" w:sz="0" w:space="0" w:color="auto"/>
        <w:right w:val="none" w:sz="0" w:space="0" w:color="auto"/>
      </w:divBdr>
      <w:divsChild>
        <w:div w:id="381487470">
          <w:marLeft w:val="0"/>
          <w:marRight w:val="0"/>
          <w:marTop w:val="0"/>
          <w:marBottom w:val="0"/>
          <w:divBdr>
            <w:top w:val="none" w:sz="0" w:space="0" w:color="auto"/>
            <w:left w:val="none" w:sz="0" w:space="0" w:color="auto"/>
            <w:bottom w:val="none" w:sz="0" w:space="0" w:color="auto"/>
            <w:right w:val="none" w:sz="0" w:space="0" w:color="auto"/>
          </w:divBdr>
        </w:div>
        <w:div w:id="751246592">
          <w:marLeft w:val="0"/>
          <w:marRight w:val="0"/>
          <w:marTop w:val="0"/>
          <w:marBottom w:val="0"/>
          <w:divBdr>
            <w:top w:val="none" w:sz="0" w:space="0" w:color="auto"/>
            <w:left w:val="none" w:sz="0" w:space="0" w:color="auto"/>
            <w:bottom w:val="none" w:sz="0" w:space="0" w:color="auto"/>
            <w:right w:val="none" w:sz="0" w:space="0" w:color="auto"/>
          </w:divBdr>
        </w:div>
        <w:div w:id="1239704384">
          <w:marLeft w:val="0"/>
          <w:marRight w:val="0"/>
          <w:marTop w:val="0"/>
          <w:marBottom w:val="0"/>
          <w:divBdr>
            <w:top w:val="none" w:sz="0" w:space="0" w:color="auto"/>
            <w:left w:val="none" w:sz="0" w:space="0" w:color="auto"/>
            <w:bottom w:val="none" w:sz="0" w:space="0" w:color="auto"/>
            <w:right w:val="none" w:sz="0" w:space="0" w:color="auto"/>
          </w:divBdr>
        </w:div>
      </w:divsChild>
    </w:div>
    <w:div w:id="1527021046">
      <w:bodyDiv w:val="1"/>
      <w:marLeft w:val="0"/>
      <w:marRight w:val="0"/>
      <w:marTop w:val="0"/>
      <w:marBottom w:val="0"/>
      <w:divBdr>
        <w:top w:val="none" w:sz="0" w:space="0" w:color="auto"/>
        <w:left w:val="none" w:sz="0" w:space="0" w:color="auto"/>
        <w:bottom w:val="none" w:sz="0" w:space="0" w:color="auto"/>
        <w:right w:val="none" w:sz="0" w:space="0" w:color="auto"/>
      </w:divBdr>
      <w:divsChild>
        <w:div w:id="287324424">
          <w:marLeft w:val="0"/>
          <w:marRight w:val="0"/>
          <w:marTop w:val="0"/>
          <w:marBottom w:val="0"/>
          <w:divBdr>
            <w:top w:val="none" w:sz="0" w:space="0" w:color="auto"/>
            <w:left w:val="none" w:sz="0" w:space="0" w:color="auto"/>
            <w:bottom w:val="none" w:sz="0" w:space="0" w:color="auto"/>
            <w:right w:val="none" w:sz="0" w:space="0" w:color="auto"/>
          </w:divBdr>
        </w:div>
        <w:div w:id="922681660">
          <w:marLeft w:val="0"/>
          <w:marRight w:val="0"/>
          <w:marTop w:val="0"/>
          <w:marBottom w:val="0"/>
          <w:divBdr>
            <w:top w:val="none" w:sz="0" w:space="0" w:color="auto"/>
            <w:left w:val="none" w:sz="0" w:space="0" w:color="auto"/>
            <w:bottom w:val="none" w:sz="0" w:space="0" w:color="auto"/>
            <w:right w:val="none" w:sz="0" w:space="0" w:color="auto"/>
          </w:divBdr>
        </w:div>
        <w:div w:id="1907185151">
          <w:marLeft w:val="0"/>
          <w:marRight w:val="0"/>
          <w:marTop w:val="0"/>
          <w:marBottom w:val="0"/>
          <w:divBdr>
            <w:top w:val="none" w:sz="0" w:space="0" w:color="auto"/>
            <w:left w:val="none" w:sz="0" w:space="0" w:color="auto"/>
            <w:bottom w:val="none" w:sz="0" w:space="0" w:color="auto"/>
            <w:right w:val="none" w:sz="0" w:space="0" w:color="auto"/>
          </w:divBdr>
        </w:div>
      </w:divsChild>
    </w:div>
    <w:div w:id="2029673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government/collections/government-conversion-factors-for-company-report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chart" Target="charts/chart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footnotes.xml.rels><?xml version="1.0" encoding="UTF-8" standalone="yes"?>
<Relationships xmlns="http://schemas.openxmlformats.org/package/2006/relationships"><Relationship Id="rId3" Type="http://schemas.openxmlformats.org/officeDocument/2006/relationships/hyperlink" Target="https://ghgprotocol.org/standards/scope-3-standard" TargetMode="External"/><Relationship Id="rId2" Type="http://schemas.openxmlformats.org/officeDocument/2006/relationships/hyperlink" Target="https://www.gov.uk/government/collections/government-conversion-factors-for-company-reporting" TargetMode="External"/><Relationship Id="rId1" Type="http://schemas.openxmlformats.org/officeDocument/2006/relationships/hyperlink" Target="https://ghgprotocol.org/corporate-standar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inervaBeltranVanCam\Downloads\Edge%20Health%20Carbon%20Emissions%20-%202022%20Baselin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b="1" u="sng"/>
              <a:t>Edge Health Carbon Reduction Trajectory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'Current Emissions Reporting'!$B$5</c:f>
              <c:strCache>
                <c:ptCount val="1"/>
                <c:pt idx="0">
                  <c:v>Actual Emissions (t CO2e)</c:v>
                </c:pt>
              </c:strCache>
            </c:strRef>
          </c:tx>
          <c:spPr>
            <a:solidFill>
              <a:srgbClr val="002060"/>
            </a:solidFill>
            <a:ln>
              <a:noFill/>
            </a:ln>
            <a:effectLst/>
          </c:spPr>
          <c:invertIfNegative val="0"/>
          <c:dLbls>
            <c:delete val="1"/>
          </c:dLbls>
          <c:cat>
            <c:numRef>
              <c:f>'Current Emissions Reporting'!$A$6:$A$24</c:f>
              <c:numCache>
                <c:formatCode>General</c:formatCode>
                <c:ptCount val="19"/>
                <c:pt idx="0">
                  <c:v>2022</c:v>
                </c:pt>
                <c:pt idx="1">
                  <c:v>2023</c:v>
                </c:pt>
                <c:pt idx="2">
                  <c:v>2024</c:v>
                </c:pt>
                <c:pt idx="3">
                  <c:v>2025</c:v>
                </c:pt>
                <c:pt idx="4">
                  <c:v>2026</c:v>
                </c:pt>
                <c:pt idx="5">
                  <c:v>2027</c:v>
                </c:pt>
                <c:pt idx="6">
                  <c:v>2028</c:v>
                </c:pt>
                <c:pt idx="7">
                  <c:v>2029</c:v>
                </c:pt>
                <c:pt idx="8">
                  <c:v>2030</c:v>
                </c:pt>
                <c:pt idx="9">
                  <c:v>2031</c:v>
                </c:pt>
                <c:pt idx="10">
                  <c:v>2032</c:v>
                </c:pt>
                <c:pt idx="11">
                  <c:v>2033</c:v>
                </c:pt>
                <c:pt idx="12">
                  <c:v>2034</c:v>
                </c:pt>
                <c:pt idx="13">
                  <c:v>2035</c:v>
                </c:pt>
                <c:pt idx="14">
                  <c:v>2036</c:v>
                </c:pt>
                <c:pt idx="15">
                  <c:v>2037</c:v>
                </c:pt>
                <c:pt idx="16">
                  <c:v>2038</c:v>
                </c:pt>
                <c:pt idx="17">
                  <c:v>2039</c:v>
                </c:pt>
                <c:pt idx="18">
                  <c:v>2040</c:v>
                </c:pt>
              </c:numCache>
            </c:numRef>
          </c:cat>
          <c:val>
            <c:numRef>
              <c:f>'Current Emissions Reporting'!$B$6:$B$24</c:f>
              <c:numCache>
                <c:formatCode>0.00</c:formatCode>
                <c:ptCount val="19"/>
                <c:pt idx="0">
                  <c:v>15.55300792880384</c:v>
                </c:pt>
                <c:pt idx="1">
                  <c:v>14.26</c:v>
                </c:pt>
                <c:pt idx="2" formatCode="General">
                  <c:v>10.76</c:v>
                </c:pt>
                <c:pt idx="3" formatCode="General">
                  <c:v>0</c:v>
                </c:pt>
                <c:pt idx="4" formatCode="General">
                  <c:v>0</c:v>
                </c:pt>
                <c:pt idx="5" formatCode="General">
                  <c:v>0</c:v>
                </c:pt>
                <c:pt idx="6" formatCode="General">
                  <c:v>0</c:v>
                </c:pt>
                <c:pt idx="7" formatCode="General">
                  <c:v>0</c:v>
                </c:pt>
                <c:pt idx="8" formatCode="General">
                  <c:v>0</c:v>
                </c:pt>
                <c:pt idx="9" formatCode="General">
                  <c:v>0</c:v>
                </c:pt>
                <c:pt idx="10" formatCode="General">
                  <c:v>0</c:v>
                </c:pt>
                <c:pt idx="11" formatCode="General">
                  <c:v>0</c:v>
                </c:pt>
                <c:pt idx="12" formatCode="General">
                  <c:v>0</c:v>
                </c:pt>
                <c:pt idx="13" formatCode="General">
                  <c:v>0</c:v>
                </c:pt>
                <c:pt idx="14" formatCode="General">
                  <c:v>0</c:v>
                </c:pt>
                <c:pt idx="15" formatCode="General">
                  <c:v>0</c:v>
                </c:pt>
                <c:pt idx="16" formatCode="General">
                  <c:v>0</c:v>
                </c:pt>
                <c:pt idx="17" formatCode="General">
                  <c:v>0</c:v>
                </c:pt>
                <c:pt idx="18" formatCode="General">
                  <c:v>0</c:v>
                </c:pt>
              </c:numCache>
            </c:numRef>
          </c:val>
          <c:extLst>
            <c:ext xmlns:c16="http://schemas.microsoft.com/office/drawing/2014/chart" uri="{C3380CC4-5D6E-409C-BE32-E72D297353CC}">
              <c16:uniqueId val="{00000000-0566-4CEA-90F5-0CAEEACD4D5E}"/>
            </c:ext>
          </c:extLst>
        </c:ser>
        <c:ser>
          <c:idx val="1"/>
          <c:order val="1"/>
          <c:tx>
            <c:strRef>
              <c:f>'Current Emissions Reporting'!$C$5</c:f>
              <c:strCache>
                <c:ptCount val="1"/>
                <c:pt idx="0">
                  <c:v>Target Emissions (t CO2e)</c:v>
                </c:pt>
              </c:strCache>
            </c:strRef>
          </c:tx>
          <c:spPr>
            <a:solidFill>
              <a:schemeClr val="accent6"/>
            </a:solidFill>
            <a:ln>
              <a:noFill/>
            </a:ln>
            <a:effectLst/>
          </c:spPr>
          <c:invertIfNegative val="0"/>
          <c:dLbls>
            <c:delete val="1"/>
          </c:dLbls>
          <c:cat>
            <c:numRef>
              <c:f>'Current Emissions Reporting'!$A$6:$A$24</c:f>
              <c:numCache>
                <c:formatCode>General</c:formatCode>
                <c:ptCount val="19"/>
                <c:pt idx="0">
                  <c:v>2022</c:v>
                </c:pt>
                <c:pt idx="1">
                  <c:v>2023</c:v>
                </c:pt>
                <c:pt idx="2">
                  <c:v>2024</c:v>
                </c:pt>
                <c:pt idx="3">
                  <c:v>2025</c:v>
                </c:pt>
                <c:pt idx="4">
                  <c:v>2026</c:v>
                </c:pt>
                <c:pt idx="5">
                  <c:v>2027</c:v>
                </c:pt>
                <c:pt idx="6">
                  <c:v>2028</c:v>
                </c:pt>
                <c:pt idx="7">
                  <c:v>2029</c:v>
                </c:pt>
                <c:pt idx="8">
                  <c:v>2030</c:v>
                </c:pt>
                <c:pt idx="9">
                  <c:v>2031</c:v>
                </c:pt>
                <c:pt idx="10">
                  <c:v>2032</c:v>
                </c:pt>
                <c:pt idx="11">
                  <c:v>2033</c:v>
                </c:pt>
                <c:pt idx="12">
                  <c:v>2034</c:v>
                </c:pt>
                <c:pt idx="13">
                  <c:v>2035</c:v>
                </c:pt>
                <c:pt idx="14">
                  <c:v>2036</c:v>
                </c:pt>
                <c:pt idx="15">
                  <c:v>2037</c:v>
                </c:pt>
                <c:pt idx="16">
                  <c:v>2038</c:v>
                </c:pt>
                <c:pt idx="17">
                  <c:v>2039</c:v>
                </c:pt>
                <c:pt idx="18">
                  <c:v>2040</c:v>
                </c:pt>
              </c:numCache>
            </c:numRef>
          </c:cat>
          <c:val>
            <c:numRef>
              <c:f>'Current Emissions Reporting'!$C$6:$C$24</c:f>
              <c:numCache>
                <c:formatCode>0.00</c:formatCode>
                <c:ptCount val="19"/>
                <c:pt idx="0">
                  <c:v>15.55300792880384</c:v>
                </c:pt>
                <c:pt idx="1">
                  <c:v>14.688951932759183</c:v>
                </c:pt>
                <c:pt idx="2">
                  <c:v>13.824895936714524</c:v>
                </c:pt>
                <c:pt idx="3">
                  <c:v>12.960839940669867</c:v>
                </c:pt>
                <c:pt idx="4">
                  <c:v>12.096783944625209</c:v>
                </c:pt>
                <c:pt idx="5">
                  <c:v>11.232727948580552</c:v>
                </c:pt>
                <c:pt idx="6">
                  <c:v>10.368671952535895</c:v>
                </c:pt>
                <c:pt idx="7">
                  <c:v>9.5046159564912358</c:v>
                </c:pt>
                <c:pt idx="8">
                  <c:v>8.640559960446577</c:v>
                </c:pt>
                <c:pt idx="9">
                  <c:v>7.77650396440192</c:v>
                </c:pt>
                <c:pt idx="10">
                  <c:v>6.9124479683572631</c:v>
                </c:pt>
                <c:pt idx="11">
                  <c:v>6.0483919723126043</c:v>
                </c:pt>
                <c:pt idx="12">
                  <c:v>5.1843359762679473</c:v>
                </c:pt>
                <c:pt idx="13">
                  <c:v>4.3202799802232885</c:v>
                </c:pt>
                <c:pt idx="14">
                  <c:v>3.4562239841786315</c:v>
                </c:pt>
                <c:pt idx="15">
                  <c:v>2.5921679881339728</c:v>
                </c:pt>
                <c:pt idx="16">
                  <c:v>1.7281119920893158</c:v>
                </c:pt>
                <c:pt idx="17">
                  <c:v>0.86405599604465877</c:v>
                </c:pt>
                <c:pt idx="18">
                  <c:v>0</c:v>
                </c:pt>
              </c:numCache>
            </c:numRef>
          </c:val>
          <c:extLst>
            <c:ext xmlns:c16="http://schemas.microsoft.com/office/drawing/2014/chart" uri="{C3380CC4-5D6E-409C-BE32-E72D297353CC}">
              <c16:uniqueId val="{00000001-0566-4CEA-90F5-0CAEEACD4D5E}"/>
            </c:ext>
          </c:extLst>
        </c:ser>
        <c:dLbls>
          <c:showLegendKey val="0"/>
          <c:showVal val="1"/>
          <c:showCatName val="0"/>
          <c:showSerName val="0"/>
          <c:showPercent val="0"/>
          <c:showBubbleSize val="0"/>
        </c:dLbls>
        <c:gapWidth val="219"/>
        <c:overlap val="-27"/>
        <c:axId val="965662432"/>
        <c:axId val="722048064"/>
      </c:barChart>
      <c:catAx>
        <c:axId val="9656624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22048064"/>
        <c:crosses val="autoZero"/>
        <c:auto val="1"/>
        <c:lblAlgn val="ctr"/>
        <c:lblOffset val="100"/>
        <c:tickLblSkip val="2"/>
        <c:noMultiLvlLbl val="0"/>
      </c:catAx>
      <c:valAx>
        <c:axId val="72204806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t CO2e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65662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691ccc-e945-4cdd-8adb-dbece052473d" xsi:nil="true"/>
    <lcf76f155ced4ddcb4097134ff3c332f xmlns="d0137f03-aa92-4df2-a44c-d9b6dc6549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68F248A84F6841979957E8ADEE4F5A" ma:contentTypeVersion="12" ma:contentTypeDescription="Create a new document." ma:contentTypeScope="" ma:versionID="79fdb2d0bdfb05c6b5c2e6161e6451bb">
  <xsd:schema xmlns:xsd="http://www.w3.org/2001/XMLSchema" xmlns:xs="http://www.w3.org/2001/XMLSchema" xmlns:p="http://schemas.microsoft.com/office/2006/metadata/properties" xmlns:ns2="d0137f03-aa92-4df2-a44c-d9b6dc654942" xmlns:ns3="af691ccc-e945-4cdd-8adb-dbece052473d" targetNamespace="http://schemas.microsoft.com/office/2006/metadata/properties" ma:root="true" ma:fieldsID="aee061318d67aac1db305d1b3f497c30" ns2:_="" ns3:_="">
    <xsd:import namespace="d0137f03-aa92-4df2-a44c-d9b6dc654942"/>
    <xsd:import namespace="af691ccc-e945-4cdd-8adb-dbece05247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37f03-aa92-4df2-a44c-d9b6dc654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c90ca9-c345-4b96-9fc2-26c9a49aa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691ccc-e945-4cdd-8adb-dbece05247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798474-0bae-4f03-8412-2255704fde10}" ma:internalName="TaxCatchAll" ma:showField="CatchAllData" ma:web="af691ccc-e945-4cdd-8adb-dbece05247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6EBC8-BB28-4A68-8DB0-8361097B7792}">
  <ds:schemaRefs>
    <ds:schemaRef ds:uri="http://schemas.microsoft.com/sharepoint/v3/contenttype/forms"/>
  </ds:schemaRefs>
</ds:datastoreItem>
</file>

<file path=customXml/itemProps2.xml><?xml version="1.0" encoding="utf-8"?>
<ds:datastoreItem xmlns:ds="http://schemas.openxmlformats.org/officeDocument/2006/customXml" ds:itemID="{6E81A2CF-B69E-4A19-9194-0BF0E94DD6CC}">
  <ds:schemaRefs>
    <ds:schemaRef ds:uri="http://schemas.microsoft.com/office/2006/metadata/properties"/>
    <ds:schemaRef ds:uri="http://schemas.microsoft.com/office/infopath/2007/PartnerControls"/>
    <ds:schemaRef ds:uri="af691ccc-e945-4cdd-8adb-dbece052473d"/>
    <ds:schemaRef ds:uri="d0137f03-aa92-4df2-a44c-d9b6dc654942"/>
  </ds:schemaRefs>
</ds:datastoreItem>
</file>

<file path=customXml/itemProps3.xml><?xml version="1.0" encoding="utf-8"?>
<ds:datastoreItem xmlns:ds="http://schemas.openxmlformats.org/officeDocument/2006/customXml" ds:itemID="{8A90C6F2-0CDF-463E-B583-1B58587FC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37f03-aa92-4df2-a44c-d9b6dc654942"/>
    <ds:schemaRef ds:uri="af691ccc-e945-4cdd-8adb-dbece0524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C512F9-6DC3-4037-BBD3-6E0B45743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1027</Words>
  <Characters>5858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Dale</dc:creator>
  <cp:keywords/>
  <cp:lastModifiedBy>Lucia De Santis</cp:lastModifiedBy>
  <cp:revision>8</cp:revision>
  <cp:lastPrinted>2023-12-06T08:58:00Z</cp:lastPrinted>
  <dcterms:created xsi:type="dcterms:W3CDTF">2025-05-29T03:33:00Z</dcterms:created>
  <dcterms:modified xsi:type="dcterms:W3CDTF">2025-08-27T09:13:00Z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0x010100BE68F248A84F6841979957E8ADEE4F5A</vt:lpwstr>
  </property>
  <property fmtid="{D5CDD505-2E9C-101B-9397-08002B2CF9AE}" pid="3" name="MediaServiceImageTags">
    <vt:lpwstr/>
  </property>
</Properties>
</file>